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7CB6" w14:textId="3A060867" w:rsidR="00CF7BA1" w:rsidRDefault="00CF7BA1" w:rsidP="00CA7DB3">
      <w:pPr>
        <w:spacing w:after="120"/>
        <w:jc w:val="center"/>
        <w:rPr>
          <w:b/>
          <w:bCs/>
          <w:u w:val="single"/>
        </w:rPr>
      </w:pPr>
    </w:p>
    <w:p w14:paraId="61500949" w14:textId="6FFD3EBF" w:rsidR="00E16DFA" w:rsidRDefault="00E16DFA" w:rsidP="00E16DFA">
      <w:pPr>
        <w:spacing w:after="120"/>
      </w:pPr>
    </w:p>
    <w:p w14:paraId="5A73E8DF" w14:textId="148C185D" w:rsidR="0047490A" w:rsidRPr="00E16DFA" w:rsidRDefault="00757E41" w:rsidP="0047490A">
      <w:pPr>
        <w:spacing w:after="120"/>
        <w:jc w:val="center"/>
        <w:rPr>
          <w:b/>
          <w:bCs/>
          <w:sz w:val="40"/>
          <w:szCs w:val="40"/>
        </w:rPr>
      </w:pPr>
      <w:r>
        <w:rPr>
          <w:b/>
          <w:bCs/>
          <w:sz w:val="40"/>
          <w:szCs w:val="40"/>
        </w:rPr>
        <w:t>Jigsaw</w:t>
      </w:r>
      <w:r w:rsidR="0047490A" w:rsidRPr="00E16DFA">
        <w:rPr>
          <w:b/>
          <w:bCs/>
          <w:sz w:val="40"/>
          <w:szCs w:val="40"/>
        </w:rPr>
        <w:t xml:space="preserve"> RE Knowledge Organiser</w:t>
      </w:r>
      <w:r w:rsidR="00E16DFA">
        <w:rPr>
          <w:b/>
          <w:bCs/>
          <w:sz w:val="40"/>
          <w:szCs w:val="40"/>
        </w:rPr>
        <w:t xml:space="preserve">    </w:t>
      </w:r>
    </w:p>
    <w:p w14:paraId="7E1CB6BB" w14:textId="143566E2" w:rsidR="0047490A" w:rsidRDefault="0047490A" w:rsidP="0047490A">
      <w:pPr>
        <w:pStyle w:val="Header"/>
        <w:jc w:val="center"/>
      </w:pPr>
      <w:bookmarkStart w:id="0" w:name="_Hlk37930464"/>
      <w:r>
        <w:t>This knowledge organiser is a guide, offering key information to point the teacher in the right direction as to the beliefs underpinning the particular enquiry.</w:t>
      </w:r>
    </w:p>
    <w:p w14:paraId="2E9B1D65" w14:textId="77777777" w:rsidR="0047490A" w:rsidRDefault="0047490A" w:rsidP="0047490A">
      <w:pPr>
        <w:pStyle w:val="Header"/>
        <w:jc w:val="center"/>
      </w:pPr>
      <w:r>
        <w:t>The summaries must not be taken as the beliefs of ALL members of the particular religion.</w:t>
      </w:r>
    </w:p>
    <w:bookmarkEnd w:id="0"/>
    <w:p w14:paraId="4DB8A915" w14:textId="1FA70DD0" w:rsidR="00367FA6" w:rsidRDefault="00367FA6" w:rsidP="00367FA6">
      <w:pPr>
        <w:pStyle w:val="Header"/>
        <w:jc w:val="center"/>
        <w:rPr>
          <w:sz w:val="20"/>
          <w:szCs w:val="20"/>
        </w:rPr>
      </w:pPr>
    </w:p>
    <w:tbl>
      <w:tblPr>
        <w:tblStyle w:val="TableGrid"/>
        <w:tblpPr w:leftFromText="180" w:rightFromText="180" w:vertAnchor="text" w:horzAnchor="margin" w:tblpX="-147" w:tblpY="24"/>
        <w:tblOverlap w:val="never"/>
        <w:tblW w:w="15593" w:type="dxa"/>
        <w:tblLook w:val="04A0" w:firstRow="1" w:lastRow="0" w:firstColumn="1" w:lastColumn="0" w:noHBand="0" w:noVBand="1"/>
      </w:tblPr>
      <w:tblGrid>
        <w:gridCol w:w="4997"/>
        <w:gridCol w:w="6622"/>
        <w:gridCol w:w="3974"/>
      </w:tblGrid>
      <w:tr w:rsidR="00581395" w:rsidRPr="00342043" w14:paraId="4CCD702E" w14:textId="77777777" w:rsidTr="0047490A">
        <w:tc>
          <w:tcPr>
            <w:tcW w:w="4997" w:type="dxa"/>
          </w:tcPr>
          <w:p w14:paraId="04C1C532" w14:textId="34B28AEA" w:rsidR="00726837" w:rsidRPr="00342043" w:rsidRDefault="00581395" w:rsidP="003A0210">
            <w:pPr>
              <w:rPr>
                <w:rFonts w:cstheme="minorHAnsi"/>
                <w:b/>
              </w:rPr>
            </w:pPr>
            <w:r w:rsidRPr="00342043">
              <w:rPr>
                <w:rFonts w:cstheme="minorHAnsi"/>
                <w:b/>
              </w:rPr>
              <w:t>Religion /Worldview:</w:t>
            </w:r>
            <w:r w:rsidR="00E41688" w:rsidRPr="00342043">
              <w:rPr>
                <w:rFonts w:cstheme="minorHAnsi"/>
                <w:b/>
              </w:rPr>
              <w:t xml:space="preserve"> </w:t>
            </w:r>
            <w:r w:rsidR="004A7957" w:rsidRPr="00342043">
              <w:rPr>
                <w:rFonts w:cstheme="minorHAnsi"/>
                <w:b/>
                <w:bCs/>
                <w:sz w:val="24"/>
                <w:szCs w:val="24"/>
              </w:rPr>
              <w:t xml:space="preserve"> Sikhi</w:t>
            </w:r>
          </w:p>
        </w:tc>
        <w:tc>
          <w:tcPr>
            <w:tcW w:w="6622" w:type="dxa"/>
          </w:tcPr>
          <w:p w14:paraId="18B6B8AD" w14:textId="4F99656A" w:rsidR="00581395" w:rsidRPr="00342043" w:rsidRDefault="00581395" w:rsidP="003A0210">
            <w:pPr>
              <w:rPr>
                <w:rFonts w:cstheme="minorHAnsi"/>
                <w:b/>
              </w:rPr>
            </w:pPr>
            <w:r w:rsidRPr="00342043">
              <w:rPr>
                <w:rFonts w:cstheme="minorHAnsi"/>
                <w:b/>
              </w:rPr>
              <w:t>Enquiry Question:</w:t>
            </w:r>
            <w:r w:rsidR="00E41688" w:rsidRPr="00342043">
              <w:rPr>
                <w:rFonts w:cstheme="minorHAnsi"/>
                <w:b/>
                <w:bCs/>
                <w:sz w:val="24"/>
                <w:szCs w:val="24"/>
              </w:rPr>
              <w:t xml:space="preserve"> </w:t>
            </w:r>
            <w:r w:rsidR="004A7957" w:rsidRPr="00342043">
              <w:rPr>
                <w:rFonts w:cstheme="minorHAnsi"/>
                <w:b/>
                <w:bCs/>
                <w:sz w:val="24"/>
                <w:szCs w:val="24"/>
              </w:rPr>
              <w:t xml:space="preserve"> Do Sikhs think it is important to share?</w:t>
            </w:r>
          </w:p>
        </w:tc>
        <w:tc>
          <w:tcPr>
            <w:tcW w:w="3974" w:type="dxa"/>
          </w:tcPr>
          <w:p w14:paraId="34D79074" w14:textId="0186C0DD" w:rsidR="00581395" w:rsidRPr="00342043" w:rsidRDefault="0047490A" w:rsidP="003A0210">
            <w:pPr>
              <w:rPr>
                <w:rFonts w:cstheme="minorHAnsi"/>
                <w:b/>
              </w:rPr>
            </w:pPr>
            <w:r>
              <w:rPr>
                <w:rFonts w:cstheme="minorHAnsi"/>
                <w:b/>
              </w:rPr>
              <w:t>Age: 7</w:t>
            </w:r>
            <w:r w:rsidR="00757E41">
              <w:rPr>
                <w:rFonts w:cstheme="minorHAnsi"/>
                <w:b/>
              </w:rPr>
              <w:t>-9</w:t>
            </w:r>
            <w:r>
              <w:rPr>
                <w:rFonts w:cstheme="minorHAnsi"/>
                <w:b/>
              </w:rPr>
              <w:t xml:space="preserve">    </w:t>
            </w:r>
            <w:r w:rsidR="00757E41">
              <w:rPr>
                <w:rFonts w:cstheme="minorHAnsi"/>
                <w:b/>
              </w:rPr>
              <w:t>Enquiry 2</w:t>
            </w:r>
          </w:p>
        </w:tc>
      </w:tr>
      <w:tr w:rsidR="00367FA6" w:rsidRPr="00342043" w14:paraId="0BAC35A2" w14:textId="77777777" w:rsidTr="00680D7F">
        <w:tc>
          <w:tcPr>
            <w:tcW w:w="15593" w:type="dxa"/>
            <w:gridSpan w:val="3"/>
          </w:tcPr>
          <w:p w14:paraId="29E685EA" w14:textId="50B74E0B" w:rsidR="00367FA6" w:rsidRPr="00342043" w:rsidRDefault="00367FA6" w:rsidP="00367FA6">
            <w:pPr>
              <w:spacing w:after="120"/>
              <w:rPr>
                <w:rFonts w:cstheme="minorHAnsi"/>
                <w:b/>
                <w:bCs/>
              </w:rPr>
            </w:pPr>
            <w:r w:rsidRPr="00342043">
              <w:rPr>
                <w:rFonts w:cstheme="minorHAnsi"/>
              </w:rPr>
              <w:t xml:space="preserve">In this </w:t>
            </w:r>
            <w:r w:rsidR="00E16DFA">
              <w:rPr>
                <w:rFonts w:cstheme="minorHAnsi"/>
              </w:rPr>
              <w:t>enquiry</w:t>
            </w:r>
            <w:r w:rsidRPr="00342043">
              <w:rPr>
                <w:rFonts w:cstheme="minorHAnsi"/>
              </w:rPr>
              <w:t xml:space="preserve">, the children learn about why sharing is so important to Sikhs. They look at key festivals and begin to understand how important the community is to Sikhs. Keeping the stories fresh in </w:t>
            </w:r>
            <w:r w:rsidR="0047490A">
              <w:rPr>
                <w:rFonts w:cstheme="minorHAnsi"/>
              </w:rPr>
              <w:t xml:space="preserve">their </w:t>
            </w:r>
            <w:r w:rsidRPr="00342043">
              <w:rPr>
                <w:rFonts w:cstheme="minorHAnsi"/>
              </w:rPr>
              <w:t>mind</w:t>
            </w:r>
            <w:r w:rsidR="0047490A">
              <w:rPr>
                <w:rFonts w:cstheme="minorHAnsi"/>
              </w:rPr>
              <w:t>s</w:t>
            </w:r>
            <w:r w:rsidRPr="00342043">
              <w:rPr>
                <w:rFonts w:cstheme="minorHAnsi"/>
              </w:rPr>
              <w:t xml:space="preserve"> helps Sikhs live their daily lives in </w:t>
            </w:r>
            <w:r w:rsidR="0047490A">
              <w:rPr>
                <w:rFonts w:cstheme="minorHAnsi"/>
              </w:rPr>
              <w:t>what they believe is the</w:t>
            </w:r>
            <w:r w:rsidRPr="00342043">
              <w:rPr>
                <w:rFonts w:cstheme="minorHAnsi"/>
              </w:rPr>
              <w:t xml:space="preserve"> correct way.</w:t>
            </w:r>
          </w:p>
        </w:tc>
      </w:tr>
    </w:tbl>
    <w:p w14:paraId="2F25C733" w14:textId="77777777" w:rsidR="00581395" w:rsidRPr="00830EA0" w:rsidRDefault="00581395" w:rsidP="00CA7DB3">
      <w:pPr>
        <w:jc w:val="both"/>
        <w:rPr>
          <w:b/>
          <w:bCs/>
        </w:rPr>
      </w:pPr>
    </w:p>
    <w:tbl>
      <w:tblPr>
        <w:tblStyle w:val="TableGrid"/>
        <w:tblW w:w="0" w:type="auto"/>
        <w:tblInd w:w="-147" w:type="dxa"/>
        <w:tblLook w:val="04A0" w:firstRow="1" w:lastRow="0" w:firstColumn="1" w:lastColumn="0" w:noHBand="0" w:noVBand="1"/>
      </w:tblPr>
      <w:tblGrid>
        <w:gridCol w:w="4395"/>
        <w:gridCol w:w="3446"/>
        <w:gridCol w:w="4350"/>
        <w:gridCol w:w="3344"/>
      </w:tblGrid>
      <w:tr w:rsidR="000C2346" w14:paraId="63D95500" w14:textId="77777777" w:rsidTr="000C2346">
        <w:tc>
          <w:tcPr>
            <w:tcW w:w="7841" w:type="dxa"/>
            <w:gridSpan w:val="2"/>
          </w:tcPr>
          <w:p w14:paraId="2D162A50" w14:textId="771ADB06" w:rsidR="000C2346" w:rsidRDefault="000C2346" w:rsidP="000C2346">
            <w:r w:rsidRPr="00E41688">
              <w:rPr>
                <w:b/>
                <w:bCs/>
              </w:rPr>
              <w:t>Core Knowledge</w:t>
            </w:r>
            <w:r>
              <w:t xml:space="preserve"> (see also background information documents)</w:t>
            </w:r>
          </w:p>
        </w:tc>
        <w:tc>
          <w:tcPr>
            <w:tcW w:w="4350" w:type="dxa"/>
          </w:tcPr>
          <w:p w14:paraId="466209FE" w14:textId="7A55B54E" w:rsidR="000C2346" w:rsidRPr="003A0210" w:rsidRDefault="000C2346" w:rsidP="000C2346">
            <w:pPr>
              <w:rPr>
                <w:b/>
                <w:bCs/>
              </w:rPr>
            </w:pPr>
            <w:r w:rsidRPr="003A0210">
              <w:rPr>
                <w:b/>
                <w:bCs/>
              </w:rPr>
              <w:t>Link to other aspects of belief</w:t>
            </w:r>
          </w:p>
        </w:tc>
        <w:tc>
          <w:tcPr>
            <w:tcW w:w="3344" w:type="dxa"/>
          </w:tcPr>
          <w:p w14:paraId="3A262154" w14:textId="34CBA06F" w:rsidR="000C2346" w:rsidRPr="003A0210" w:rsidRDefault="000C2346" w:rsidP="000C2346">
            <w:pPr>
              <w:rPr>
                <w:b/>
                <w:bCs/>
              </w:rPr>
            </w:pPr>
            <w:r w:rsidRPr="003A0210">
              <w:rPr>
                <w:b/>
                <w:bCs/>
              </w:rPr>
              <w:t>Personal connection / resonance</w:t>
            </w:r>
          </w:p>
        </w:tc>
      </w:tr>
      <w:tr w:rsidR="000C2346" w14:paraId="7EFC15A7" w14:textId="77777777" w:rsidTr="000C2346">
        <w:tc>
          <w:tcPr>
            <w:tcW w:w="7841" w:type="dxa"/>
            <w:gridSpan w:val="2"/>
          </w:tcPr>
          <w:p w14:paraId="32366528" w14:textId="6EA00E92" w:rsidR="00CE4A6E" w:rsidRPr="00E87A5F" w:rsidRDefault="00E87A5F" w:rsidP="00E87A5F">
            <w:pPr>
              <w:pStyle w:val="NoSpacing"/>
              <w:numPr>
                <w:ilvl w:val="0"/>
                <w:numId w:val="14"/>
              </w:numPr>
              <w:ind w:left="172" w:hanging="142"/>
            </w:pPr>
            <w:r w:rsidRPr="001B662A">
              <w:rPr>
                <w:rFonts w:cstheme="minorHAnsi"/>
              </w:rPr>
              <w:t>Sharing is a key part of Sikh beliefs and practice – the enquiry looks at some festivals and practices which include an element of sharing.</w:t>
            </w:r>
          </w:p>
          <w:p w14:paraId="0D5BF8BE" w14:textId="0972DE7D" w:rsidR="00E87A5F" w:rsidRPr="00E87A5F" w:rsidRDefault="00E87A5F" w:rsidP="00E87A5F">
            <w:pPr>
              <w:pStyle w:val="NoSpacing"/>
              <w:numPr>
                <w:ilvl w:val="0"/>
                <w:numId w:val="14"/>
              </w:numPr>
              <w:ind w:left="172" w:hanging="142"/>
            </w:pPr>
            <w:r>
              <w:rPr>
                <w:rFonts w:cstheme="minorHAnsi"/>
              </w:rPr>
              <w:t>Vaisakhi – this remembers the beginning of the Khalsa (refer back to first lesson)</w:t>
            </w:r>
          </w:p>
          <w:p w14:paraId="16CE1CFB" w14:textId="6264FFAB" w:rsidR="00E87A5F" w:rsidRPr="00E87A5F" w:rsidRDefault="00E87A5F" w:rsidP="00E87A5F">
            <w:pPr>
              <w:pStyle w:val="NoSpacing"/>
              <w:numPr>
                <w:ilvl w:val="0"/>
                <w:numId w:val="14"/>
              </w:numPr>
              <w:ind w:left="172" w:hanging="142"/>
            </w:pPr>
            <w:r>
              <w:rPr>
                <w:rFonts w:cstheme="minorHAnsi"/>
              </w:rPr>
              <w:t>The Place of Worship, The Gurdwara, is a focus of the festival celebrations – the community are involved fully</w:t>
            </w:r>
          </w:p>
          <w:p w14:paraId="57B11EE8" w14:textId="1A6B3617" w:rsidR="00E87A5F" w:rsidRDefault="00E87A5F" w:rsidP="00E87A5F">
            <w:pPr>
              <w:pStyle w:val="NoSpacing"/>
              <w:numPr>
                <w:ilvl w:val="0"/>
                <w:numId w:val="14"/>
              </w:numPr>
              <w:ind w:left="172" w:hanging="142"/>
            </w:pPr>
            <w:r>
              <w:t>Celebrations include – singing, music, reading from the holy book, hymn chanting and community care</w:t>
            </w:r>
          </w:p>
          <w:p w14:paraId="1E06D7EA" w14:textId="4F3EAA17" w:rsidR="003540D5" w:rsidRDefault="003540D5" w:rsidP="00E87A5F">
            <w:pPr>
              <w:pStyle w:val="NoSpacing"/>
              <w:numPr>
                <w:ilvl w:val="0"/>
                <w:numId w:val="14"/>
              </w:numPr>
              <w:ind w:left="172" w:hanging="142"/>
            </w:pPr>
            <w:r>
              <w:t>The Guru Granth Sahib is seen as a living teacher and treated with great respect</w:t>
            </w:r>
          </w:p>
          <w:p w14:paraId="523A54C0" w14:textId="090051B4" w:rsidR="00E87A5F" w:rsidRDefault="00E87A5F" w:rsidP="00E87A5F">
            <w:pPr>
              <w:pStyle w:val="NoSpacing"/>
              <w:numPr>
                <w:ilvl w:val="0"/>
                <w:numId w:val="14"/>
              </w:numPr>
              <w:ind w:left="172" w:hanging="142"/>
            </w:pPr>
            <w:r>
              <w:t>Divali – a festival commemorating the story of Guru Gobind Singh – a story of sharing and humanitarianism</w:t>
            </w:r>
          </w:p>
          <w:p w14:paraId="1FC829DC" w14:textId="750036D5" w:rsidR="00CE4A6E" w:rsidRDefault="00E87A5F" w:rsidP="00CF7BA1">
            <w:pPr>
              <w:pStyle w:val="NoSpacing"/>
              <w:numPr>
                <w:ilvl w:val="0"/>
                <w:numId w:val="14"/>
              </w:numPr>
              <w:ind w:left="172" w:hanging="142"/>
            </w:pPr>
            <w:r>
              <w:t>Divali can be celebrated in different ways in different parts of the world – lights are often part of the festivities</w:t>
            </w:r>
          </w:p>
        </w:tc>
        <w:tc>
          <w:tcPr>
            <w:tcW w:w="4350" w:type="dxa"/>
          </w:tcPr>
          <w:p w14:paraId="413FA5E7" w14:textId="5C3FF09A" w:rsidR="000C2346" w:rsidRDefault="00367FA6" w:rsidP="003A0210">
            <w:pPr>
              <w:pStyle w:val="ListParagraph"/>
              <w:numPr>
                <w:ilvl w:val="0"/>
                <w:numId w:val="10"/>
              </w:numPr>
              <w:ind w:left="316" w:hanging="284"/>
            </w:pPr>
            <w:r>
              <w:t>Sikhs believe in standing up to injustice – many examples through history of this occurring</w:t>
            </w:r>
          </w:p>
          <w:p w14:paraId="43CBB867" w14:textId="77777777" w:rsidR="00367FA6" w:rsidRDefault="00367FA6" w:rsidP="003A0210">
            <w:pPr>
              <w:pStyle w:val="ListParagraph"/>
              <w:numPr>
                <w:ilvl w:val="0"/>
                <w:numId w:val="10"/>
              </w:numPr>
              <w:ind w:left="316" w:hanging="284"/>
            </w:pPr>
            <w:r>
              <w:t>How the Guru Granth Sahib is respected and looked after in the Gurdwara</w:t>
            </w:r>
          </w:p>
          <w:p w14:paraId="667509A8" w14:textId="47815170" w:rsidR="00CF7BA1" w:rsidRDefault="00367FA6" w:rsidP="003A0210">
            <w:pPr>
              <w:pStyle w:val="ListParagraph"/>
              <w:numPr>
                <w:ilvl w:val="0"/>
                <w:numId w:val="10"/>
              </w:numPr>
              <w:ind w:left="316" w:hanging="284"/>
            </w:pPr>
            <w:r>
              <w:t xml:space="preserve">Khalsa – how joining the </w:t>
            </w:r>
            <w:r w:rsidR="0047490A">
              <w:t>Khalsa</w:t>
            </w:r>
            <w:r>
              <w:t xml:space="preserve"> keeps alive the important beliefs and stories</w:t>
            </w:r>
            <w:r w:rsidR="00CF7BA1">
              <w:t xml:space="preserve"> </w:t>
            </w:r>
          </w:p>
          <w:p w14:paraId="5CFAA47A" w14:textId="67052514" w:rsidR="00367FA6" w:rsidRDefault="00CF7BA1" w:rsidP="003A0210">
            <w:pPr>
              <w:pStyle w:val="ListParagraph"/>
              <w:numPr>
                <w:ilvl w:val="0"/>
                <w:numId w:val="10"/>
              </w:numPr>
              <w:ind w:left="316" w:hanging="284"/>
            </w:pPr>
            <w:r w:rsidRPr="00CF7BA1">
              <w:t>The Langar is an important part of Sikh life not just at festival times</w:t>
            </w:r>
            <w:r w:rsidR="007415CD">
              <w:t>. T</w:t>
            </w:r>
            <w:r w:rsidRPr="00CF7BA1">
              <w:t>he langar is the free meal provided for anyone who enters the Gurdwara</w:t>
            </w:r>
            <w:r w:rsidR="007415CD">
              <w:t>. I</w:t>
            </w:r>
            <w:r w:rsidRPr="00CF7BA1">
              <w:t>t is provided for by the community who take it in turns to prepare it and serve people.</w:t>
            </w:r>
          </w:p>
        </w:tc>
        <w:tc>
          <w:tcPr>
            <w:tcW w:w="3344" w:type="dxa"/>
          </w:tcPr>
          <w:p w14:paraId="379A85D0" w14:textId="3554FA50" w:rsidR="000C2346" w:rsidRDefault="003540D5" w:rsidP="000C2346">
            <w:pPr>
              <w:pStyle w:val="ListParagraph"/>
              <w:numPr>
                <w:ilvl w:val="0"/>
                <w:numId w:val="10"/>
              </w:numPr>
              <w:ind w:left="182" w:hanging="142"/>
            </w:pPr>
            <w:r>
              <w:t>What do I think about sharing? Do I share? Could I share more?</w:t>
            </w:r>
          </w:p>
          <w:p w14:paraId="41C57BCF" w14:textId="77777777" w:rsidR="003540D5" w:rsidRDefault="003540D5" w:rsidP="000C2346">
            <w:pPr>
              <w:pStyle w:val="ListParagraph"/>
              <w:numPr>
                <w:ilvl w:val="0"/>
                <w:numId w:val="10"/>
              </w:numPr>
              <w:ind w:left="182" w:hanging="142"/>
            </w:pPr>
            <w:r>
              <w:t>Why is it good to help people in need?</w:t>
            </w:r>
          </w:p>
          <w:p w14:paraId="1684C812" w14:textId="29E18BB9" w:rsidR="003540D5" w:rsidRDefault="003540D5" w:rsidP="000C2346">
            <w:pPr>
              <w:pStyle w:val="ListParagraph"/>
              <w:numPr>
                <w:ilvl w:val="0"/>
                <w:numId w:val="10"/>
              </w:numPr>
              <w:ind w:left="182" w:hanging="142"/>
            </w:pPr>
            <w:r>
              <w:t xml:space="preserve">Why is it important to stand up against things that are </w:t>
            </w:r>
            <w:r w:rsidR="0047490A">
              <w:t>wrong</w:t>
            </w:r>
            <w:r>
              <w:t>? What would I protest about?</w:t>
            </w:r>
          </w:p>
        </w:tc>
      </w:tr>
      <w:tr w:rsidR="000C2346" w14:paraId="6A76872A" w14:textId="77777777" w:rsidTr="00CF7BA1">
        <w:tc>
          <w:tcPr>
            <w:tcW w:w="4395" w:type="dxa"/>
          </w:tcPr>
          <w:p w14:paraId="27D7B3EF" w14:textId="20D44814" w:rsidR="000C2346" w:rsidRPr="003A0210" w:rsidRDefault="000C2346" w:rsidP="003A0210">
            <w:pPr>
              <w:jc w:val="center"/>
              <w:rPr>
                <w:b/>
                <w:bCs/>
              </w:rPr>
            </w:pPr>
            <w:r w:rsidRPr="003A0210">
              <w:rPr>
                <w:b/>
                <w:bCs/>
              </w:rPr>
              <w:t>Key Terms and definitions</w:t>
            </w:r>
          </w:p>
        </w:tc>
        <w:tc>
          <w:tcPr>
            <w:tcW w:w="3446" w:type="dxa"/>
          </w:tcPr>
          <w:p w14:paraId="191EB2DD" w14:textId="0875C0FD" w:rsidR="000C2346" w:rsidRPr="003A0210" w:rsidRDefault="000C2346" w:rsidP="003A0210">
            <w:pPr>
              <w:jc w:val="center"/>
              <w:rPr>
                <w:b/>
                <w:bCs/>
              </w:rPr>
            </w:pPr>
            <w:r w:rsidRPr="003A0210">
              <w:rPr>
                <w:b/>
                <w:bCs/>
              </w:rPr>
              <w:t>History/Context</w:t>
            </w:r>
          </w:p>
        </w:tc>
        <w:tc>
          <w:tcPr>
            <w:tcW w:w="4350" w:type="dxa"/>
          </w:tcPr>
          <w:p w14:paraId="49C0965C" w14:textId="33DC6166" w:rsidR="000C2346" w:rsidRPr="003A0210" w:rsidRDefault="000C2346" w:rsidP="003A0210">
            <w:pPr>
              <w:jc w:val="center"/>
              <w:rPr>
                <w:b/>
                <w:bCs/>
              </w:rPr>
            </w:pPr>
            <w:r w:rsidRPr="003A0210">
              <w:rPr>
                <w:b/>
                <w:bCs/>
              </w:rPr>
              <w:t>Impact on believer/daily life</w:t>
            </w:r>
          </w:p>
        </w:tc>
        <w:tc>
          <w:tcPr>
            <w:tcW w:w="3344" w:type="dxa"/>
          </w:tcPr>
          <w:p w14:paraId="7C552B99" w14:textId="4C375969" w:rsidR="000C2346" w:rsidRPr="003A0210" w:rsidRDefault="000C2346" w:rsidP="003A0210">
            <w:pPr>
              <w:jc w:val="center"/>
              <w:rPr>
                <w:b/>
                <w:bCs/>
              </w:rPr>
            </w:pPr>
            <w:r w:rsidRPr="003A0210">
              <w:rPr>
                <w:b/>
                <w:bCs/>
              </w:rPr>
              <w:t>Spiral curriculum link</w:t>
            </w:r>
          </w:p>
        </w:tc>
      </w:tr>
      <w:tr w:rsidR="000C2346" w14:paraId="00284D1C" w14:textId="77777777" w:rsidTr="00CF7BA1">
        <w:tc>
          <w:tcPr>
            <w:tcW w:w="4395" w:type="dxa"/>
          </w:tcPr>
          <w:p w14:paraId="5D44261D" w14:textId="415CF766" w:rsidR="003A0210" w:rsidRDefault="00E87A5F" w:rsidP="003A0210">
            <w:r w:rsidRPr="00367FA6">
              <w:rPr>
                <w:b/>
                <w:bCs/>
              </w:rPr>
              <w:t xml:space="preserve">Vaisakhi </w:t>
            </w:r>
            <w:r>
              <w:t>– festival commemorating the Khalsa</w:t>
            </w:r>
          </w:p>
          <w:p w14:paraId="58C2F14C" w14:textId="210DCB1A" w:rsidR="00E87A5F" w:rsidRDefault="00E87A5F" w:rsidP="003A0210">
            <w:r w:rsidRPr="00367FA6">
              <w:rPr>
                <w:b/>
                <w:bCs/>
              </w:rPr>
              <w:t xml:space="preserve">Gurdwara </w:t>
            </w:r>
            <w:r>
              <w:t>– Sikh place of Worship</w:t>
            </w:r>
          </w:p>
          <w:p w14:paraId="29355BE5" w14:textId="16115F4C" w:rsidR="00E87A5F" w:rsidRDefault="00E87A5F" w:rsidP="003A0210">
            <w:r w:rsidRPr="00367FA6">
              <w:rPr>
                <w:b/>
                <w:bCs/>
              </w:rPr>
              <w:t>Guru Granth Sahib</w:t>
            </w:r>
            <w:r>
              <w:t xml:space="preserve"> – Sikh holy book </w:t>
            </w:r>
          </w:p>
          <w:p w14:paraId="3381A2A1" w14:textId="36DAEB2A" w:rsidR="00E87A5F" w:rsidRDefault="00E87A5F" w:rsidP="003A0210">
            <w:r w:rsidRPr="00367FA6">
              <w:rPr>
                <w:b/>
                <w:bCs/>
              </w:rPr>
              <w:t>Dival</w:t>
            </w:r>
            <w:r w:rsidR="001C2836" w:rsidRPr="00367FA6">
              <w:rPr>
                <w:b/>
                <w:bCs/>
              </w:rPr>
              <w:t>i</w:t>
            </w:r>
            <w:r w:rsidRPr="00367FA6">
              <w:rPr>
                <w:b/>
                <w:bCs/>
              </w:rPr>
              <w:t xml:space="preserve"> </w:t>
            </w:r>
            <w:r>
              <w:t xml:space="preserve">– festival commemorating the release of one of the 10 Gurus </w:t>
            </w:r>
          </w:p>
          <w:p w14:paraId="602C3664" w14:textId="4CBA0FDF" w:rsidR="00CE4A6E" w:rsidRDefault="003540D5" w:rsidP="003A0210">
            <w:r w:rsidRPr="00367FA6">
              <w:rPr>
                <w:b/>
                <w:bCs/>
              </w:rPr>
              <w:t>Langa</w:t>
            </w:r>
            <w:r>
              <w:t xml:space="preserve">r </w:t>
            </w:r>
            <w:r w:rsidR="00367FA6">
              <w:t>–</w:t>
            </w:r>
            <w:r>
              <w:t xml:space="preserve"> </w:t>
            </w:r>
            <w:r w:rsidR="00367FA6">
              <w:t>a free meal given to all who come to the Gurdwara – usually vegetarian so everyone can have it</w:t>
            </w:r>
          </w:p>
        </w:tc>
        <w:tc>
          <w:tcPr>
            <w:tcW w:w="3446" w:type="dxa"/>
          </w:tcPr>
          <w:p w14:paraId="48379049" w14:textId="3C67294A" w:rsidR="000C2346" w:rsidRDefault="001C2836" w:rsidP="00CE4A6E">
            <w:pPr>
              <w:pStyle w:val="ListParagraph"/>
              <w:numPr>
                <w:ilvl w:val="0"/>
                <w:numId w:val="12"/>
              </w:numPr>
              <w:ind w:left="174" w:hanging="142"/>
            </w:pPr>
            <w:r>
              <w:t xml:space="preserve">Vaisakhi essentially celebrates the start of </w:t>
            </w:r>
            <w:r w:rsidR="00757E41">
              <w:t>Sikhi</w:t>
            </w:r>
            <w:r>
              <w:t xml:space="preserve"> as an organised religion of committed believers</w:t>
            </w:r>
          </w:p>
          <w:p w14:paraId="1B2F75E5" w14:textId="7616E233" w:rsidR="001C2836" w:rsidRDefault="001C2836" w:rsidP="00CE4A6E">
            <w:pPr>
              <w:pStyle w:val="ListParagraph"/>
              <w:numPr>
                <w:ilvl w:val="0"/>
                <w:numId w:val="12"/>
              </w:numPr>
              <w:ind w:left="174" w:hanging="142"/>
            </w:pPr>
            <w:r>
              <w:t>Divali commemorates how one of the Gurus endured suffering yet still thought of others and not just his own situation</w:t>
            </w:r>
          </w:p>
        </w:tc>
        <w:tc>
          <w:tcPr>
            <w:tcW w:w="4350" w:type="dxa"/>
          </w:tcPr>
          <w:p w14:paraId="3B6BB10C" w14:textId="77777777" w:rsidR="000C2346" w:rsidRDefault="001C2836" w:rsidP="00CE4A6E">
            <w:pPr>
              <w:pStyle w:val="ListParagraph"/>
              <w:numPr>
                <w:ilvl w:val="0"/>
                <w:numId w:val="10"/>
              </w:numPr>
              <w:ind w:left="139" w:hanging="141"/>
            </w:pPr>
            <w:r>
              <w:t>The example set by the Gurus in the two festivals inspires Sikhs to take part in Sewa – selfless service</w:t>
            </w:r>
          </w:p>
          <w:p w14:paraId="06CA8452" w14:textId="500C2E3F" w:rsidR="001C2836" w:rsidRDefault="001C2836" w:rsidP="00CE4A6E">
            <w:pPr>
              <w:pStyle w:val="ListParagraph"/>
              <w:numPr>
                <w:ilvl w:val="0"/>
                <w:numId w:val="10"/>
              </w:numPr>
              <w:ind w:left="139" w:hanging="141"/>
            </w:pPr>
            <w:r>
              <w:t>Sikhs believe they have a responsibility to live a good life and challenge injustice like the Gurus did.</w:t>
            </w:r>
          </w:p>
        </w:tc>
        <w:tc>
          <w:tcPr>
            <w:tcW w:w="3344" w:type="dxa"/>
          </w:tcPr>
          <w:p w14:paraId="2243051F" w14:textId="6518BFAB" w:rsidR="000C2346" w:rsidRDefault="00E87A5F" w:rsidP="000C2346">
            <w:r>
              <w:t xml:space="preserve">This </w:t>
            </w:r>
            <w:r w:rsidR="00757E41">
              <w:t>enquiry</w:t>
            </w:r>
            <w:r>
              <w:t xml:space="preserve"> follows on </w:t>
            </w:r>
            <w:r w:rsidR="00935763">
              <w:t xml:space="preserve">directly </w:t>
            </w:r>
            <w:r>
              <w:t xml:space="preserve">from the learning of the </w:t>
            </w:r>
            <w:r w:rsidR="00935763">
              <w:t>last. The children could r</w:t>
            </w:r>
            <w:r w:rsidR="00757E41">
              <w:t>evisit</w:t>
            </w:r>
            <w:r>
              <w:t xml:space="preserve"> the story of the Khalsa and the 5 K’s symbolism</w:t>
            </w:r>
          </w:p>
        </w:tc>
      </w:tr>
      <w:tr w:rsidR="00315F11" w14:paraId="6C0C96F7" w14:textId="77777777" w:rsidTr="00017263">
        <w:tc>
          <w:tcPr>
            <w:tcW w:w="15535" w:type="dxa"/>
            <w:gridSpan w:val="4"/>
          </w:tcPr>
          <w:p w14:paraId="1442C7B3" w14:textId="17AA0F51" w:rsidR="00367FA6" w:rsidRPr="00CF7BA1" w:rsidRDefault="00315F11" w:rsidP="000C2346">
            <w:pPr>
              <w:rPr>
                <w:b/>
                <w:bCs/>
              </w:rPr>
            </w:pPr>
            <w:r w:rsidRPr="007773EC">
              <w:rPr>
                <w:b/>
                <w:bCs/>
              </w:rPr>
              <w:t xml:space="preserve">Home learning ideas/questions: </w:t>
            </w:r>
            <w:r w:rsidR="00CF7BA1">
              <w:rPr>
                <w:b/>
                <w:bCs/>
              </w:rPr>
              <w:t xml:space="preserve">  </w:t>
            </w:r>
            <w:r w:rsidR="00367FA6" w:rsidRPr="00367FA6">
              <w:t>What examples of sharing do you practice at home? Why is this a good thing to do? What else could you do?</w:t>
            </w:r>
          </w:p>
          <w:p w14:paraId="6DB8F7F0" w14:textId="32878B9F" w:rsidR="00315F11" w:rsidRPr="007773EC" w:rsidRDefault="00367FA6" w:rsidP="00315F11">
            <w:r>
              <w:t xml:space="preserve">Are there any issues you think you </w:t>
            </w:r>
            <w:r w:rsidR="005D6673">
              <w:t>would want to</w:t>
            </w:r>
            <w:r>
              <w:t xml:space="preserve"> protest about or stand up to?</w:t>
            </w:r>
          </w:p>
        </w:tc>
      </w:tr>
    </w:tbl>
    <w:p w14:paraId="2A99B480" w14:textId="59D8503C" w:rsidR="003C6003" w:rsidRDefault="003C6003" w:rsidP="0047490A">
      <w:pPr>
        <w:spacing w:after="120"/>
        <w:jc w:val="center"/>
        <w:rPr>
          <w:b/>
          <w:bCs/>
        </w:rPr>
      </w:pPr>
    </w:p>
    <w:p w14:paraId="6F9EF60A" w14:textId="29A18686" w:rsidR="0047490A" w:rsidRDefault="0047490A" w:rsidP="00757E41">
      <w:pPr>
        <w:spacing w:after="120"/>
        <w:rPr>
          <w:b/>
          <w:bCs/>
        </w:rPr>
      </w:pPr>
    </w:p>
    <w:sectPr w:rsidR="0047490A" w:rsidSect="00CF7BA1">
      <w:pgSz w:w="16838" w:h="11906" w:orient="landscape"/>
      <w:pgMar w:top="142" w:right="720" w:bottom="426" w:left="720" w:header="5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23E9" w14:textId="77777777" w:rsidR="0056221A" w:rsidRDefault="0056221A" w:rsidP="00CF7BA1">
      <w:pPr>
        <w:spacing w:after="0" w:line="240" w:lineRule="auto"/>
      </w:pPr>
      <w:r>
        <w:separator/>
      </w:r>
    </w:p>
  </w:endnote>
  <w:endnote w:type="continuationSeparator" w:id="0">
    <w:p w14:paraId="7D481C1C" w14:textId="77777777" w:rsidR="0056221A" w:rsidRDefault="0056221A" w:rsidP="00CF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7BE5" w14:textId="77777777" w:rsidR="0056221A" w:rsidRDefault="0056221A" w:rsidP="00CF7BA1">
      <w:pPr>
        <w:spacing w:after="0" w:line="240" w:lineRule="auto"/>
      </w:pPr>
      <w:r>
        <w:separator/>
      </w:r>
    </w:p>
  </w:footnote>
  <w:footnote w:type="continuationSeparator" w:id="0">
    <w:p w14:paraId="0A99C9D6" w14:textId="77777777" w:rsidR="0056221A" w:rsidRDefault="0056221A" w:rsidP="00CF7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16B"/>
    <w:multiLevelType w:val="hybridMultilevel"/>
    <w:tmpl w:val="4C7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632F87"/>
    <w:multiLevelType w:val="hybridMultilevel"/>
    <w:tmpl w:val="23D872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CC64D0"/>
    <w:multiLevelType w:val="hybridMultilevel"/>
    <w:tmpl w:val="710A18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1F5346"/>
    <w:multiLevelType w:val="hybridMultilevel"/>
    <w:tmpl w:val="EC82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C710A"/>
    <w:multiLevelType w:val="hybridMultilevel"/>
    <w:tmpl w:val="9762F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E21B7E"/>
    <w:multiLevelType w:val="hybridMultilevel"/>
    <w:tmpl w:val="43D0C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2C6CCE"/>
    <w:multiLevelType w:val="hybridMultilevel"/>
    <w:tmpl w:val="C3A64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2B73C2"/>
    <w:multiLevelType w:val="hybridMultilevel"/>
    <w:tmpl w:val="6972B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AE6A4D"/>
    <w:multiLevelType w:val="hybridMultilevel"/>
    <w:tmpl w:val="D9426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E21F03"/>
    <w:multiLevelType w:val="hybridMultilevel"/>
    <w:tmpl w:val="00226C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39A660C"/>
    <w:multiLevelType w:val="hybridMultilevel"/>
    <w:tmpl w:val="74A68684"/>
    <w:lvl w:ilvl="0" w:tplc="08090001">
      <w:start w:val="1"/>
      <w:numFmt w:val="bullet"/>
      <w:lvlText w:val=""/>
      <w:lvlJc w:val="left"/>
      <w:pPr>
        <w:ind w:left="1036" w:hanging="360"/>
      </w:pPr>
      <w:rPr>
        <w:rFonts w:ascii="Symbol" w:hAnsi="Symbol" w:cs="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cs="Wingdings" w:hint="default"/>
      </w:rPr>
    </w:lvl>
    <w:lvl w:ilvl="3" w:tplc="08090001" w:tentative="1">
      <w:start w:val="1"/>
      <w:numFmt w:val="bullet"/>
      <w:lvlText w:val=""/>
      <w:lvlJc w:val="left"/>
      <w:pPr>
        <w:ind w:left="3196" w:hanging="360"/>
      </w:pPr>
      <w:rPr>
        <w:rFonts w:ascii="Symbol" w:hAnsi="Symbol" w:cs="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cs="Wingdings" w:hint="default"/>
      </w:rPr>
    </w:lvl>
    <w:lvl w:ilvl="6" w:tplc="08090001" w:tentative="1">
      <w:start w:val="1"/>
      <w:numFmt w:val="bullet"/>
      <w:lvlText w:val=""/>
      <w:lvlJc w:val="left"/>
      <w:pPr>
        <w:ind w:left="5356" w:hanging="360"/>
      </w:pPr>
      <w:rPr>
        <w:rFonts w:ascii="Symbol" w:hAnsi="Symbol" w:cs="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cs="Wingdings" w:hint="default"/>
      </w:rPr>
    </w:lvl>
  </w:abstractNum>
  <w:abstractNum w:abstractNumId="11" w15:restartNumberingAfterBreak="0">
    <w:nsid w:val="6E951E7D"/>
    <w:multiLevelType w:val="hybridMultilevel"/>
    <w:tmpl w:val="0358A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780FDE"/>
    <w:multiLevelType w:val="hybridMultilevel"/>
    <w:tmpl w:val="D584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2E4D8C"/>
    <w:multiLevelType w:val="hybridMultilevel"/>
    <w:tmpl w:val="5DDC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014652">
    <w:abstractNumId w:val="8"/>
  </w:num>
  <w:num w:numId="2" w16cid:durableId="16739973">
    <w:abstractNumId w:val="5"/>
  </w:num>
  <w:num w:numId="3" w16cid:durableId="877938939">
    <w:abstractNumId w:val="11"/>
  </w:num>
  <w:num w:numId="4" w16cid:durableId="1195315741">
    <w:abstractNumId w:val="7"/>
  </w:num>
  <w:num w:numId="5" w16cid:durableId="2086487854">
    <w:abstractNumId w:val="0"/>
  </w:num>
  <w:num w:numId="6" w16cid:durableId="1937319777">
    <w:abstractNumId w:val="4"/>
  </w:num>
  <w:num w:numId="7" w16cid:durableId="1573849704">
    <w:abstractNumId w:val="3"/>
  </w:num>
  <w:num w:numId="8" w16cid:durableId="1158957561">
    <w:abstractNumId w:val="12"/>
  </w:num>
  <w:num w:numId="9" w16cid:durableId="354813251">
    <w:abstractNumId w:val="6"/>
  </w:num>
  <w:num w:numId="10" w16cid:durableId="611664780">
    <w:abstractNumId w:val="2"/>
  </w:num>
  <w:num w:numId="11" w16cid:durableId="587269314">
    <w:abstractNumId w:val="13"/>
  </w:num>
  <w:num w:numId="12" w16cid:durableId="1243877282">
    <w:abstractNumId w:val="9"/>
  </w:num>
  <w:num w:numId="13" w16cid:durableId="227300905">
    <w:abstractNumId w:val="10"/>
  </w:num>
  <w:num w:numId="14" w16cid:durableId="20939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0MDAzMDc2tDQxMzFV0lEKTi0uzszPAykwrAUAmPqk7CwAAAA="/>
  </w:docVars>
  <w:rsids>
    <w:rsidRoot w:val="00282236"/>
    <w:rsid w:val="000B7225"/>
    <w:rsid w:val="000C2346"/>
    <w:rsid w:val="000E7CC1"/>
    <w:rsid w:val="00111095"/>
    <w:rsid w:val="00113025"/>
    <w:rsid w:val="00161FED"/>
    <w:rsid w:val="001A0ED3"/>
    <w:rsid w:val="001A6754"/>
    <w:rsid w:val="001C1EAC"/>
    <w:rsid w:val="001C2836"/>
    <w:rsid w:val="001D484E"/>
    <w:rsid w:val="0020017C"/>
    <w:rsid w:val="002220AE"/>
    <w:rsid w:val="002254C0"/>
    <w:rsid w:val="00244F3B"/>
    <w:rsid w:val="002554B6"/>
    <w:rsid w:val="00282236"/>
    <w:rsid w:val="002C7B65"/>
    <w:rsid w:val="002D2978"/>
    <w:rsid w:val="002E4D68"/>
    <w:rsid w:val="003005AD"/>
    <w:rsid w:val="00315F11"/>
    <w:rsid w:val="00317B11"/>
    <w:rsid w:val="00342043"/>
    <w:rsid w:val="003433A8"/>
    <w:rsid w:val="003540D5"/>
    <w:rsid w:val="00367FA6"/>
    <w:rsid w:val="0037205D"/>
    <w:rsid w:val="00375F33"/>
    <w:rsid w:val="003A0210"/>
    <w:rsid w:val="003B476D"/>
    <w:rsid w:val="003B7D5F"/>
    <w:rsid w:val="003C6003"/>
    <w:rsid w:val="0047490A"/>
    <w:rsid w:val="004A0AEA"/>
    <w:rsid w:val="004A7957"/>
    <w:rsid w:val="004D3BE5"/>
    <w:rsid w:val="004D45DF"/>
    <w:rsid w:val="004E53D6"/>
    <w:rsid w:val="00525765"/>
    <w:rsid w:val="00561FC1"/>
    <w:rsid w:val="0056221A"/>
    <w:rsid w:val="00581395"/>
    <w:rsid w:val="005B7017"/>
    <w:rsid w:val="005C5FD1"/>
    <w:rsid w:val="005D6673"/>
    <w:rsid w:val="005E25A6"/>
    <w:rsid w:val="005F6351"/>
    <w:rsid w:val="006938DD"/>
    <w:rsid w:val="006D6203"/>
    <w:rsid w:val="00707D71"/>
    <w:rsid w:val="00726837"/>
    <w:rsid w:val="007415CD"/>
    <w:rsid w:val="00757E41"/>
    <w:rsid w:val="007773EC"/>
    <w:rsid w:val="0079269B"/>
    <w:rsid w:val="007960F8"/>
    <w:rsid w:val="007C4637"/>
    <w:rsid w:val="007E50B0"/>
    <w:rsid w:val="00803D5E"/>
    <w:rsid w:val="00813322"/>
    <w:rsid w:val="008509D8"/>
    <w:rsid w:val="008A7EC4"/>
    <w:rsid w:val="008F62B8"/>
    <w:rsid w:val="008F63A2"/>
    <w:rsid w:val="00935763"/>
    <w:rsid w:val="0098572D"/>
    <w:rsid w:val="009D3E49"/>
    <w:rsid w:val="009D7821"/>
    <w:rsid w:val="00A137A3"/>
    <w:rsid w:val="00A21832"/>
    <w:rsid w:val="00A415B2"/>
    <w:rsid w:val="00A57EE8"/>
    <w:rsid w:val="00AA6554"/>
    <w:rsid w:val="00AD33A5"/>
    <w:rsid w:val="00B031BC"/>
    <w:rsid w:val="00B066D1"/>
    <w:rsid w:val="00B202D3"/>
    <w:rsid w:val="00B4001F"/>
    <w:rsid w:val="00B64A27"/>
    <w:rsid w:val="00BB3C2E"/>
    <w:rsid w:val="00BC5D42"/>
    <w:rsid w:val="00BF5C10"/>
    <w:rsid w:val="00C33AC9"/>
    <w:rsid w:val="00CA076E"/>
    <w:rsid w:val="00CA7DB3"/>
    <w:rsid w:val="00CB5660"/>
    <w:rsid w:val="00CE4A6E"/>
    <w:rsid w:val="00CF7BA1"/>
    <w:rsid w:val="00D019FE"/>
    <w:rsid w:val="00D628C8"/>
    <w:rsid w:val="00D83C89"/>
    <w:rsid w:val="00E1229F"/>
    <w:rsid w:val="00E16DFA"/>
    <w:rsid w:val="00E27299"/>
    <w:rsid w:val="00E41688"/>
    <w:rsid w:val="00E77A1B"/>
    <w:rsid w:val="00E87A5F"/>
    <w:rsid w:val="00E95888"/>
    <w:rsid w:val="00E97491"/>
    <w:rsid w:val="00EF598C"/>
    <w:rsid w:val="00F92D3B"/>
    <w:rsid w:val="00FB0465"/>
    <w:rsid w:val="00FB4EBC"/>
    <w:rsid w:val="00FE2705"/>
    <w:rsid w:val="54378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1E6E9"/>
  <w15:chartTrackingRefBased/>
  <w15:docId w15:val="{4A26A8BB-941D-4315-9AC9-77AEDC2A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BE5"/>
    <w:pPr>
      <w:ind w:left="720"/>
      <w:contextualSpacing/>
    </w:pPr>
  </w:style>
  <w:style w:type="paragraph" w:styleId="NoSpacing">
    <w:name w:val="No Spacing"/>
    <w:uiPriority w:val="1"/>
    <w:qFormat/>
    <w:rsid w:val="000C2346"/>
    <w:pPr>
      <w:spacing w:after="0" w:line="240" w:lineRule="auto"/>
    </w:pPr>
  </w:style>
  <w:style w:type="paragraph" w:styleId="Header">
    <w:name w:val="header"/>
    <w:basedOn w:val="Normal"/>
    <w:link w:val="HeaderChar"/>
    <w:uiPriority w:val="99"/>
    <w:unhideWhenUsed/>
    <w:rsid w:val="00367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A6"/>
  </w:style>
  <w:style w:type="paragraph" w:styleId="Footer">
    <w:name w:val="footer"/>
    <w:basedOn w:val="Normal"/>
    <w:link w:val="FooterChar"/>
    <w:uiPriority w:val="99"/>
    <w:unhideWhenUsed/>
    <w:rsid w:val="00CF7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dd72a9-c946-410f-91da-1253b6bf64aa" xsi:nil="true"/>
    <lcf76f155ced4ddcb4097134ff3c332f xmlns="e19e0c49-9655-4543-ba6d-06b66587f81b">
      <Terms xmlns="http://schemas.microsoft.com/office/infopath/2007/PartnerControls"/>
    </lcf76f155ced4ddcb4097134ff3c332f>
    <Working xmlns="e19e0c49-9655-4543-ba6d-06b66587f81b">
      <UserInfo>
        <DisplayName/>
        <AccountId xsi:nil="true"/>
        <AccountType/>
      </UserInfo>
    </Working>
    <DRchecked xmlns="e19e0c49-9655-4543-ba6d-06b66587f8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9E8F9B9C0EA043A1C847AD17DEBDD6" ma:contentTypeVersion="20" ma:contentTypeDescription="Create a new document." ma:contentTypeScope="" ma:versionID="13b15b02ae4d4ae489a91404c448e9db">
  <xsd:schema xmlns:xsd="http://www.w3.org/2001/XMLSchema" xmlns:xs="http://www.w3.org/2001/XMLSchema" xmlns:p="http://schemas.microsoft.com/office/2006/metadata/properties" xmlns:ns2="e19e0c49-9655-4543-ba6d-06b66587f81b" xmlns:ns3="ebdd72a9-c946-410f-91da-1253b6bf64aa" targetNamespace="http://schemas.microsoft.com/office/2006/metadata/properties" ma:root="true" ma:fieldsID="1e8abb877613a47d915d8a086cce349b" ns2:_="" ns3:_="">
    <xsd:import namespace="e19e0c49-9655-4543-ba6d-06b66587f81b"/>
    <xsd:import namespace="ebdd72a9-c946-410f-91da-1253b6bf64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Working" minOccurs="0"/>
                <xsd:element ref="ns2:DRcheck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e0c49-9655-4543-ba6d-06b66587f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b02b0b-5014-43f5-bf27-3a9da6f8f00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Working" ma:index="24" nillable="true" ma:displayName="Working" ma:format="Dropdown" ma:list="UserInfo" ma:SharePointGroup="0" ma:internalName="Workin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checked" ma:index="25" nillable="true" ma:displayName="." ma:format="Dropdown" ma:internalName="DRchecked">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d72a9-c946-410f-91da-1253b6bf64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5048ff-dd3e-42f7-a8bf-84bc94eb3cbe}" ma:internalName="TaxCatchAll" ma:showField="CatchAllData" ma:web="ebdd72a9-c946-410f-91da-1253b6bf64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11B2B-AD67-4205-8652-A8A38D94B5E6}">
  <ds:schemaRefs>
    <ds:schemaRef ds:uri="http://schemas.microsoft.com/sharepoint/v3/contenttype/forms"/>
  </ds:schemaRefs>
</ds:datastoreItem>
</file>

<file path=customXml/itemProps2.xml><?xml version="1.0" encoding="utf-8"?>
<ds:datastoreItem xmlns:ds="http://schemas.openxmlformats.org/officeDocument/2006/customXml" ds:itemID="{99B7DE92-1120-4715-B139-BFF46DE04E65}">
  <ds:schemaRefs>
    <ds:schemaRef ds:uri="http://schemas.microsoft.com/office/2006/metadata/properties"/>
    <ds:schemaRef ds:uri="http://schemas.microsoft.com/office/infopath/2007/PartnerControls"/>
    <ds:schemaRef ds:uri="ebdd72a9-c946-410f-91da-1253b6bf64aa"/>
    <ds:schemaRef ds:uri="e19e0c49-9655-4543-ba6d-06b66587f81b"/>
  </ds:schemaRefs>
</ds:datastoreItem>
</file>

<file path=customXml/itemProps3.xml><?xml version="1.0" encoding="utf-8"?>
<ds:datastoreItem xmlns:ds="http://schemas.openxmlformats.org/officeDocument/2006/customXml" ds:itemID="{A1DA1454-1B98-4C7E-AF14-2F6ED9E169E1}">
  <ds:schemaRefs>
    <ds:schemaRef ds:uri="http://schemas.openxmlformats.org/officeDocument/2006/bibliography"/>
  </ds:schemaRefs>
</ds:datastoreItem>
</file>

<file path=customXml/itemProps4.xml><?xml version="1.0" encoding="utf-8"?>
<ds:datastoreItem xmlns:ds="http://schemas.openxmlformats.org/officeDocument/2006/customXml" ds:itemID="{DFBF2445-FA0E-45C1-BD71-F1EEFBA5F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e0c49-9655-4543-ba6d-06b66587f81b"/>
    <ds:schemaRef ds:uri="ebdd72a9-c946-410f-91da-1253b6bf6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Weenink</dc:creator>
  <cp:keywords/>
  <dc:description/>
  <cp:lastModifiedBy>Alison Harris</cp:lastModifiedBy>
  <cp:revision>3</cp:revision>
  <dcterms:created xsi:type="dcterms:W3CDTF">2023-07-20T14:54:00Z</dcterms:created>
  <dcterms:modified xsi:type="dcterms:W3CDTF">2023-07-23T07:09:00Z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0x010100F29E8F9B9C0EA043A1C847AD17DEBDD6</vt:lpwstr>
  </property>
</Properties>
</file>