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97F" w:rsidRDefault="00FA5936">
      <w:pPr>
        <w:pBdr>
          <w:top w:val="nil"/>
          <w:left w:val="nil"/>
          <w:bottom w:val="nil"/>
          <w:right w:val="nil"/>
          <w:between w:val="nil"/>
        </w:pBdr>
        <w:rPr>
          <w:rFonts w:ascii="Times New Roman" w:eastAsia="Times New Roman" w:hAnsi="Times New Roman" w:cs="Times New Roman"/>
          <w:color w:val="000000"/>
          <w:sz w:val="20"/>
          <w:szCs w:val="20"/>
        </w:rPr>
      </w:pPr>
      <w:r>
        <w:rPr>
          <w:noProof/>
          <w:lang w:val="en-GB"/>
        </w:rPr>
        <w:drawing>
          <wp:anchor distT="0" distB="0" distL="0" distR="0" simplePos="0" relativeHeight="251658240" behindDoc="1" locked="0" layoutInCell="1" hidden="0" allowOverlap="1">
            <wp:simplePos x="0" y="0"/>
            <wp:positionH relativeFrom="column">
              <wp:posOffset>-323850</wp:posOffset>
            </wp:positionH>
            <wp:positionV relativeFrom="paragraph">
              <wp:posOffset>9525</wp:posOffset>
            </wp:positionV>
            <wp:extent cx="10688821" cy="7557649"/>
            <wp:effectExtent l="0" t="0" r="0" b="0"/>
            <wp:wrapNone/>
            <wp:docPr id="13" name="image13.jpg" descr="A brochure of a young chil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jpg" descr="A brochure of a young child&#10;&#10;Description automatically generated"/>
                    <pic:cNvPicPr preferRelativeResize="0"/>
                  </pic:nvPicPr>
                  <pic:blipFill>
                    <a:blip r:embed="rId8"/>
                    <a:srcRect/>
                    <a:stretch>
                      <a:fillRect/>
                    </a:stretch>
                  </pic:blipFill>
                  <pic:spPr>
                    <a:xfrm>
                      <a:off x="0" y="0"/>
                      <a:ext cx="10688821" cy="7557649"/>
                    </a:xfrm>
                    <a:prstGeom prst="rect">
                      <a:avLst/>
                    </a:prstGeom>
                    <a:ln/>
                  </pic:spPr>
                </pic:pic>
              </a:graphicData>
            </a:graphic>
          </wp:anchor>
        </w:drawing>
      </w:r>
    </w:p>
    <w:p w:rsidR="0067597F" w:rsidRDefault="0067597F">
      <w:pPr>
        <w:pBdr>
          <w:top w:val="nil"/>
          <w:left w:val="nil"/>
          <w:bottom w:val="nil"/>
          <w:right w:val="nil"/>
          <w:between w:val="nil"/>
        </w:pBdr>
        <w:rPr>
          <w:rFonts w:ascii="Times New Roman" w:eastAsia="Times New Roman" w:hAnsi="Times New Roman" w:cs="Times New Roman"/>
          <w:color w:val="000000"/>
          <w:sz w:val="20"/>
          <w:szCs w:val="20"/>
        </w:rPr>
      </w:pPr>
    </w:p>
    <w:p w:rsidR="0067597F" w:rsidRDefault="0067597F">
      <w:pPr>
        <w:pBdr>
          <w:top w:val="nil"/>
          <w:left w:val="nil"/>
          <w:bottom w:val="nil"/>
          <w:right w:val="nil"/>
          <w:between w:val="nil"/>
        </w:pBdr>
        <w:rPr>
          <w:rFonts w:ascii="Times New Roman" w:eastAsia="Times New Roman" w:hAnsi="Times New Roman" w:cs="Times New Roman"/>
          <w:color w:val="000000"/>
          <w:sz w:val="20"/>
          <w:szCs w:val="20"/>
        </w:rPr>
      </w:pPr>
    </w:p>
    <w:p w:rsidR="0067597F" w:rsidRDefault="0067597F">
      <w:pPr>
        <w:pBdr>
          <w:top w:val="nil"/>
          <w:left w:val="nil"/>
          <w:bottom w:val="nil"/>
          <w:right w:val="nil"/>
          <w:between w:val="nil"/>
        </w:pBdr>
        <w:rPr>
          <w:rFonts w:ascii="Times New Roman" w:eastAsia="Times New Roman" w:hAnsi="Times New Roman" w:cs="Times New Roman"/>
          <w:color w:val="000000"/>
          <w:sz w:val="29"/>
          <w:szCs w:val="29"/>
        </w:rPr>
      </w:pPr>
    </w:p>
    <w:p w:rsidR="0067597F" w:rsidRDefault="0067597F">
      <w:pPr>
        <w:pBdr>
          <w:top w:val="nil"/>
          <w:left w:val="nil"/>
          <w:bottom w:val="nil"/>
          <w:right w:val="nil"/>
          <w:between w:val="nil"/>
        </w:pBdr>
        <w:rPr>
          <w:color w:val="000000"/>
          <w:sz w:val="20"/>
          <w:szCs w:val="20"/>
        </w:rPr>
      </w:pPr>
    </w:p>
    <w:p w:rsidR="0067597F" w:rsidRDefault="0067597F">
      <w:pPr>
        <w:pBdr>
          <w:top w:val="nil"/>
          <w:left w:val="nil"/>
          <w:bottom w:val="nil"/>
          <w:right w:val="nil"/>
          <w:between w:val="nil"/>
        </w:pBdr>
        <w:rPr>
          <w:color w:val="000000"/>
          <w:sz w:val="20"/>
          <w:szCs w:val="20"/>
        </w:rPr>
      </w:pPr>
    </w:p>
    <w:p w:rsidR="0067597F" w:rsidRDefault="0067597F">
      <w:pPr>
        <w:pBdr>
          <w:top w:val="nil"/>
          <w:left w:val="nil"/>
          <w:bottom w:val="nil"/>
          <w:right w:val="nil"/>
          <w:between w:val="nil"/>
        </w:pBdr>
        <w:rPr>
          <w:color w:val="000000"/>
          <w:sz w:val="20"/>
          <w:szCs w:val="20"/>
        </w:rPr>
      </w:pPr>
    </w:p>
    <w:p w:rsidR="0067597F" w:rsidRDefault="0067597F">
      <w:pPr>
        <w:pBdr>
          <w:top w:val="nil"/>
          <w:left w:val="nil"/>
          <w:bottom w:val="nil"/>
          <w:right w:val="nil"/>
          <w:between w:val="nil"/>
        </w:pBdr>
        <w:rPr>
          <w:color w:val="000000"/>
          <w:sz w:val="20"/>
          <w:szCs w:val="20"/>
        </w:rPr>
      </w:pPr>
    </w:p>
    <w:p w:rsidR="0067597F" w:rsidRDefault="0067597F">
      <w:pPr>
        <w:pBdr>
          <w:top w:val="nil"/>
          <w:left w:val="nil"/>
          <w:bottom w:val="nil"/>
          <w:right w:val="nil"/>
          <w:between w:val="nil"/>
        </w:pBdr>
        <w:rPr>
          <w:color w:val="000000"/>
          <w:sz w:val="20"/>
          <w:szCs w:val="20"/>
        </w:rPr>
      </w:pPr>
    </w:p>
    <w:p w:rsidR="0067597F" w:rsidRDefault="0067597F">
      <w:pPr>
        <w:pBdr>
          <w:top w:val="nil"/>
          <w:left w:val="nil"/>
          <w:bottom w:val="nil"/>
          <w:right w:val="nil"/>
          <w:between w:val="nil"/>
        </w:pBdr>
        <w:rPr>
          <w:color w:val="000000"/>
          <w:sz w:val="20"/>
          <w:szCs w:val="20"/>
        </w:rPr>
      </w:pPr>
    </w:p>
    <w:p w:rsidR="0067597F" w:rsidRDefault="0067597F">
      <w:pPr>
        <w:pBdr>
          <w:top w:val="nil"/>
          <w:left w:val="nil"/>
          <w:bottom w:val="nil"/>
          <w:right w:val="nil"/>
          <w:between w:val="nil"/>
        </w:pBdr>
        <w:rPr>
          <w:color w:val="000000"/>
          <w:sz w:val="20"/>
          <w:szCs w:val="20"/>
        </w:rPr>
      </w:pPr>
    </w:p>
    <w:p w:rsidR="0067597F" w:rsidRDefault="0067597F">
      <w:pPr>
        <w:pBdr>
          <w:top w:val="nil"/>
          <w:left w:val="nil"/>
          <w:bottom w:val="nil"/>
          <w:right w:val="nil"/>
          <w:between w:val="nil"/>
        </w:pBdr>
        <w:rPr>
          <w:color w:val="000000"/>
          <w:sz w:val="20"/>
          <w:szCs w:val="20"/>
        </w:rPr>
      </w:pPr>
    </w:p>
    <w:p w:rsidR="0067597F" w:rsidRDefault="0067597F">
      <w:pPr>
        <w:pBdr>
          <w:top w:val="nil"/>
          <w:left w:val="nil"/>
          <w:bottom w:val="nil"/>
          <w:right w:val="nil"/>
          <w:between w:val="nil"/>
        </w:pBdr>
        <w:rPr>
          <w:color w:val="000000"/>
          <w:sz w:val="20"/>
          <w:szCs w:val="20"/>
        </w:rPr>
      </w:pPr>
    </w:p>
    <w:p w:rsidR="0067597F" w:rsidRDefault="0067597F">
      <w:pPr>
        <w:pBdr>
          <w:top w:val="nil"/>
          <w:left w:val="nil"/>
          <w:bottom w:val="nil"/>
          <w:right w:val="nil"/>
          <w:between w:val="nil"/>
        </w:pBdr>
        <w:spacing w:before="7"/>
        <w:rPr>
          <w:color w:val="000000"/>
          <w:sz w:val="16"/>
          <w:szCs w:val="16"/>
        </w:rPr>
        <w:sectPr w:rsidR="0067597F">
          <w:pgSz w:w="16840" w:h="11910" w:orient="landscape"/>
          <w:pgMar w:top="0" w:right="580" w:bottom="0" w:left="540" w:header="720" w:footer="720" w:gutter="0"/>
          <w:pgNumType w:start="1"/>
          <w:cols w:space="720"/>
        </w:sectPr>
      </w:pPr>
    </w:p>
    <w:p w:rsidR="0067597F" w:rsidRDefault="00FA5936">
      <w:pPr>
        <w:pBdr>
          <w:top w:val="nil"/>
          <w:left w:val="nil"/>
          <w:bottom w:val="nil"/>
          <w:right w:val="nil"/>
          <w:between w:val="nil"/>
        </w:pBdr>
        <w:spacing w:before="18" w:line="339" w:lineRule="auto"/>
        <w:ind w:left="180"/>
        <w:rPr>
          <w:color w:val="000000"/>
          <w:sz w:val="28"/>
          <w:szCs w:val="28"/>
        </w:rPr>
      </w:pPr>
      <w:r>
        <w:rPr>
          <w:noProof/>
          <w:color w:val="000000"/>
          <w:sz w:val="28"/>
          <w:szCs w:val="28"/>
          <w:lang w:val="en-GB"/>
        </w:rPr>
        <w:lastRenderedPageBreak/>
        <mc:AlternateContent>
          <mc:Choice Requires="wps">
            <w:drawing>
              <wp:anchor distT="0" distB="0" distL="0" distR="0" simplePos="0" relativeHeight="251659264" behindDoc="1" locked="0" layoutInCell="1" hidden="0" allowOverlap="1">
                <wp:simplePos x="0" y="0"/>
                <wp:positionH relativeFrom="page">
                  <wp:posOffset>971891</wp:posOffset>
                </wp:positionH>
                <wp:positionV relativeFrom="page">
                  <wp:posOffset>7099413</wp:posOffset>
                </wp:positionV>
                <wp:extent cx="198755" cy="161925"/>
                <wp:effectExtent l="0" t="0" r="0" b="0"/>
                <wp:wrapNone/>
                <wp:docPr id="1" name="Rectangle 1"/>
                <wp:cNvGraphicFramePr/>
                <a:graphic xmlns:a="http://schemas.openxmlformats.org/drawingml/2006/main">
                  <a:graphicData uri="http://schemas.microsoft.com/office/word/2010/wordprocessingShape">
                    <wps:wsp>
                      <wps:cNvSpPr/>
                      <wps:spPr>
                        <a:xfrm>
                          <a:off x="5251385" y="3703800"/>
                          <a:ext cx="189230" cy="152400"/>
                        </a:xfrm>
                        <a:prstGeom prst="rect">
                          <a:avLst/>
                        </a:prstGeom>
                        <a:noFill/>
                        <a:ln>
                          <a:noFill/>
                        </a:ln>
                      </wps:spPr>
                      <wps:txbx>
                        <w:txbxContent>
                          <w:p w:rsidR="0067597F" w:rsidRDefault="00FA5936">
                            <w:pPr>
                              <w:textDirection w:val="btLr"/>
                            </w:pPr>
                            <w:r>
                              <w:rPr>
                                <w:color w:val="231F20"/>
                                <w:sz w:val="24"/>
                              </w:rPr>
                              <w:t>by:</w:t>
                            </w:r>
                          </w:p>
                        </w:txbxContent>
                      </wps:txbx>
                      <wps:bodyPr spcFirstLastPara="1" wrap="square" lIns="0" tIns="0" rIns="0" bIns="0" anchor="t" anchorCtr="0">
                        <a:noAutofit/>
                      </wps:bodyPr>
                    </wps:wsp>
                  </a:graphicData>
                </a:graphic>
              </wp:anchor>
            </w:drawing>
          </mc:Choice>
          <mc:Fallback>
            <w:pict>
              <v:rect id="Rectangle 1" o:spid="_x0000_s1026" style="position:absolute;left:0;text-align:left;margin-left:76.55pt;margin-top:559pt;width:15.65pt;height:12.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dzxgEAAG8DAAAOAAAAZHJzL2Uyb0RvYy54bWysU8tu2zAQvBfoPxC813q4bl3BchAkcFEg&#10;aI2m/YA1RVoE+ApJW/Lfd0nJSR+3Ihdql1zMzsyuNjejVuTMfZDWtLRalJRww2wnzbGlP3/s3q0p&#10;CRFMB8oa3tILD/Rm+/bNZnANr21vVcc9QRATmsG1tI/RNUURWM81hIV13OCjsF5DxNQfi87DgOha&#10;FXVZfigG6zvnLeMh4O399Ei3GV8IzuI3IQKPRLUUucV8+nwe0llsN9AcPbhespkG/AcLDdJg02eo&#10;e4hATl7+A6Ul8zZYERfM6sIKIRnPGlBNVf6l5rEHx7MWNCe4Z5vC68Gyr+e9J7LD2VFiQOOIvqNp&#10;YI6KkyrZM7jQYNWj2/s5CxgmraPwOn1RBRlbuqpX1XK9ouTS0uXHcrkuZ3v5GAnDgmr9qV7iEBgW&#10;VKv6/fRevAA5H+JnbjVJQUs9EsmmwvkhRGyOpdeS1NfYnVQqT1CZPy6wMN0UifvENkVxPIyzhIPt&#10;Lqg7OLaT2OsBQtyDx8mjCwNuQ0vD0wk8p0R9MWh3Wp1r4K/B4RqAYb3FpYqUTOFdzCs2cbo9RStk&#10;5p9YTK1ncjjVLGvewLQ2v+e56uU/2f4CAAD//wMAUEsDBBQABgAIAAAAIQCjY9HF4gAAAA0BAAAP&#10;AAAAZHJzL2Rvd25yZXYueG1sTI/NTsMwEITvSLyDtUjcqBOaojTEqSp+VI6lRSrc3HhJIuJ1FLtN&#10;4OnZnOC2szua/SZfjbYVZ+x940hBPItAIJXONFQpeNs/36QgfNBkdOsIFXyjh1VxeZHrzLiBXvG8&#10;C5XgEPKZVlCH0GVS+rJGq/3MdUh8+3S91YFlX0nT64HDbStvo+hOWt0Qf6h1hw81ll+7k1WwSbv1&#10;+4v7Gar26WNz2B6Wj/tlUOr6alzfgwg4hj8zTPiMDgUzHd2JjBct68U8ZisPcZxyq8mSJgmI47RK&#10;5guQRS7/tyh+AQAA//8DAFBLAQItABQABgAIAAAAIQC2gziS/gAAAOEBAAATAAAAAAAAAAAAAAAA&#10;AAAAAABbQ29udGVudF9UeXBlc10ueG1sUEsBAi0AFAAGAAgAAAAhADj9If/WAAAAlAEAAAsAAAAA&#10;AAAAAAAAAAAALwEAAF9yZWxzLy5yZWxzUEsBAi0AFAAGAAgAAAAhANJd93PGAQAAbwMAAA4AAAAA&#10;AAAAAAAAAAAALgIAAGRycy9lMm9Eb2MueG1sUEsBAi0AFAAGAAgAAAAhAKNj0cXiAAAADQEAAA8A&#10;AAAAAAAAAAAAAAAAIAQAAGRycy9kb3ducmV2LnhtbFBLBQYAAAAABAAEAPMAAAAvBQAAAAA=&#10;" filled="f" stroked="f">
                <v:textbox inset="0,0,0,0">
                  <w:txbxContent>
                    <w:p w:rsidR="0067597F" w:rsidRDefault="00FA5936">
                      <w:pPr>
                        <w:textDirection w:val="btLr"/>
                      </w:pPr>
                      <w:r>
                        <w:rPr>
                          <w:color w:val="231F20"/>
                          <w:sz w:val="24"/>
                        </w:rPr>
                        <w:t>by:</w:t>
                      </w:r>
                    </w:p>
                  </w:txbxContent>
                </v:textbox>
                <w10:wrap anchorx="page" anchory="page"/>
              </v:rect>
            </w:pict>
          </mc:Fallback>
        </mc:AlternateContent>
      </w:r>
      <w:r>
        <w:rPr>
          <w:color w:val="231F20"/>
          <w:sz w:val="28"/>
          <w:szCs w:val="28"/>
        </w:rPr>
        <w:t>This template can be used for multiple purposes:</w:t>
      </w:r>
      <w:r>
        <w:rPr>
          <w:noProof/>
          <w:lang w:val="en-GB"/>
        </w:rPr>
        <w:drawing>
          <wp:anchor distT="0" distB="0" distL="0" distR="0" simplePos="0" relativeHeight="251660288" behindDoc="1" locked="0" layoutInCell="1" hidden="0" allowOverlap="1">
            <wp:simplePos x="0" y="0"/>
            <wp:positionH relativeFrom="column">
              <wp:posOffset>-361949</wp:posOffset>
            </wp:positionH>
            <wp:positionV relativeFrom="paragraph">
              <wp:posOffset>-396874</wp:posOffset>
            </wp:positionV>
            <wp:extent cx="10699750" cy="7564974"/>
            <wp:effectExtent l="0" t="0" r="0" b="0"/>
            <wp:wrapNone/>
            <wp:docPr id="10" name="image3.jpg" descr="A young child in a swimming p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young child in a swimming pool&#10;&#10;Description automatically generated"/>
                    <pic:cNvPicPr preferRelativeResize="0"/>
                  </pic:nvPicPr>
                  <pic:blipFill>
                    <a:blip r:embed="rId9"/>
                    <a:srcRect/>
                    <a:stretch>
                      <a:fillRect/>
                    </a:stretch>
                  </pic:blipFill>
                  <pic:spPr>
                    <a:xfrm>
                      <a:off x="0" y="0"/>
                      <a:ext cx="10699750" cy="7564974"/>
                    </a:xfrm>
                    <a:prstGeom prst="rect">
                      <a:avLst/>
                    </a:prstGeom>
                    <a:ln/>
                  </pic:spPr>
                </pic:pic>
              </a:graphicData>
            </a:graphic>
          </wp:anchor>
        </w:drawing>
      </w:r>
    </w:p>
    <w:p w:rsidR="0067597F" w:rsidRDefault="00FA5936">
      <w:pPr>
        <w:numPr>
          <w:ilvl w:val="0"/>
          <w:numId w:val="1"/>
        </w:numPr>
        <w:pBdr>
          <w:top w:val="nil"/>
          <w:left w:val="nil"/>
          <w:bottom w:val="nil"/>
          <w:right w:val="nil"/>
          <w:between w:val="nil"/>
        </w:pBdr>
        <w:tabs>
          <w:tab w:val="left" w:pos="540"/>
        </w:tabs>
        <w:spacing w:before="2" w:line="235" w:lineRule="auto"/>
        <w:ind w:right="9272"/>
        <w:rPr>
          <w:color w:val="000000"/>
          <w:sz w:val="28"/>
          <w:szCs w:val="28"/>
        </w:rPr>
      </w:pPr>
      <w:r>
        <w:rPr>
          <w:color w:val="231F20"/>
          <w:sz w:val="28"/>
          <w:szCs w:val="28"/>
        </w:rPr>
        <w:t>It enables schools to effectively plan their use of the Primary PE and sport premium</w:t>
      </w:r>
    </w:p>
    <w:p w:rsidR="0067597F" w:rsidRDefault="00FA5936">
      <w:pPr>
        <w:numPr>
          <w:ilvl w:val="0"/>
          <w:numId w:val="1"/>
        </w:numPr>
        <w:pBdr>
          <w:top w:val="nil"/>
          <w:left w:val="nil"/>
          <w:bottom w:val="nil"/>
          <w:right w:val="nil"/>
          <w:between w:val="nil"/>
        </w:pBdr>
        <w:tabs>
          <w:tab w:val="left" w:pos="540"/>
        </w:tabs>
        <w:spacing w:before="2" w:line="235" w:lineRule="auto"/>
        <w:ind w:right="9183"/>
        <w:rPr>
          <w:color w:val="000000"/>
          <w:sz w:val="28"/>
          <w:szCs w:val="28"/>
        </w:rPr>
      </w:pPr>
      <w:r>
        <w:rPr>
          <w:color w:val="231F20"/>
          <w:sz w:val="28"/>
          <w:szCs w:val="28"/>
        </w:rPr>
        <w:t>It helps schools to meet the requirements (as set out in guidance) to publish information on their Primary PE and sport premium</w:t>
      </w:r>
    </w:p>
    <w:p w:rsidR="0067597F" w:rsidRDefault="00FA5936">
      <w:pPr>
        <w:numPr>
          <w:ilvl w:val="0"/>
          <w:numId w:val="1"/>
        </w:numPr>
        <w:pBdr>
          <w:top w:val="nil"/>
          <w:left w:val="nil"/>
          <w:bottom w:val="nil"/>
          <w:right w:val="nil"/>
          <w:between w:val="nil"/>
        </w:pBdr>
        <w:tabs>
          <w:tab w:val="left" w:pos="540"/>
        </w:tabs>
        <w:spacing w:before="3" w:line="235" w:lineRule="auto"/>
        <w:ind w:right="9260"/>
        <w:rPr>
          <w:color w:val="000000"/>
          <w:sz w:val="28"/>
          <w:szCs w:val="28"/>
        </w:rPr>
      </w:pPr>
      <w:r>
        <w:rPr>
          <w:color w:val="231F20"/>
          <w:sz w:val="28"/>
          <w:szCs w:val="28"/>
        </w:rPr>
        <w:t xml:space="preserve">It will be an effective document to support </w:t>
      </w:r>
      <w:proofErr w:type="spellStart"/>
      <w:r>
        <w:rPr>
          <w:color w:val="231F20"/>
          <w:sz w:val="28"/>
          <w:szCs w:val="28"/>
        </w:rPr>
        <w:t>Ofsted</w:t>
      </w:r>
      <w:proofErr w:type="spellEnd"/>
      <w:r>
        <w:rPr>
          <w:color w:val="231F20"/>
          <w:sz w:val="28"/>
          <w:szCs w:val="28"/>
        </w:rPr>
        <w:t xml:space="preserve"> inspections enabling schools to evidence progress in Physical Education (PE) and evidence swimming attainment, which forms part of the PE National Curriculum. We would recommend schools consider</w:t>
      </w:r>
    </w:p>
    <w:p w:rsidR="0067597F" w:rsidRDefault="00FA5936">
      <w:pPr>
        <w:pBdr>
          <w:top w:val="nil"/>
          <w:left w:val="nil"/>
          <w:bottom w:val="nil"/>
          <w:right w:val="nil"/>
          <w:between w:val="nil"/>
        </w:pBdr>
        <w:spacing w:before="5" w:line="235" w:lineRule="auto"/>
        <w:ind w:left="540" w:right="7831"/>
        <w:rPr>
          <w:color w:val="000000"/>
          <w:sz w:val="28"/>
          <w:szCs w:val="28"/>
        </w:rPr>
      </w:pPr>
      <w:r>
        <w:rPr>
          <w:color w:val="231F20"/>
          <w:sz w:val="28"/>
          <w:szCs w:val="28"/>
        </w:rPr>
        <w:t>the Intent, Implementation and Impact of any spend, as examined within the Education Inspection Framework.</w:t>
      </w:r>
    </w:p>
    <w:p w:rsidR="0067597F" w:rsidRDefault="0067597F">
      <w:pPr>
        <w:pBdr>
          <w:top w:val="nil"/>
          <w:left w:val="nil"/>
          <w:bottom w:val="nil"/>
          <w:right w:val="nil"/>
          <w:between w:val="nil"/>
        </w:pBdr>
        <w:spacing w:before="9"/>
        <w:rPr>
          <w:color w:val="000000"/>
          <w:sz w:val="27"/>
          <w:szCs w:val="27"/>
        </w:rPr>
      </w:pPr>
    </w:p>
    <w:p w:rsidR="0067597F" w:rsidRDefault="00FA5936">
      <w:pPr>
        <w:pBdr>
          <w:top w:val="nil"/>
          <w:left w:val="nil"/>
          <w:bottom w:val="nil"/>
          <w:right w:val="nil"/>
          <w:between w:val="nil"/>
        </w:pBdr>
        <w:spacing w:line="235" w:lineRule="auto"/>
        <w:ind w:left="180" w:right="7831"/>
        <w:rPr>
          <w:color w:val="000000"/>
          <w:sz w:val="28"/>
          <w:szCs w:val="28"/>
        </w:rPr>
      </w:pPr>
      <w:r>
        <w:rPr>
          <w:color w:val="231F20"/>
          <w:sz w:val="28"/>
          <w:szCs w:val="28"/>
        </w:rPr>
        <w:t>It is important that your grant is used effectively and based on school need.</w:t>
      </w:r>
    </w:p>
    <w:p w:rsidR="0067597F" w:rsidRDefault="0067597F">
      <w:pPr>
        <w:pBdr>
          <w:top w:val="nil"/>
          <w:left w:val="nil"/>
          <w:bottom w:val="nil"/>
          <w:right w:val="nil"/>
          <w:between w:val="nil"/>
        </w:pBdr>
        <w:spacing w:before="8"/>
        <w:rPr>
          <w:color w:val="000000"/>
          <w:sz w:val="27"/>
          <w:szCs w:val="27"/>
        </w:rPr>
      </w:pPr>
    </w:p>
    <w:p w:rsidR="0067597F" w:rsidRDefault="00FA5936">
      <w:pPr>
        <w:spacing w:line="235" w:lineRule="auto"/>
        <w:ind w:left="180" w:right="11294"/>
        <w:rPr>
          <w:b/>
          <w:sz w:val="28"/>
          <w:szCs w:val="28"/>
        </w:rPr>
      </w:pPr>
      <w:r>
        <w:rPr>
          <w:color w:val="231F20"/>
          <w:sz w:val="28"/>
          <w:szCs w:val="28"/>
        </w:rPr>
        <w:t xml:space="preserve">Schools must use the funding to make </w:t>
      </w:r>
      <w:r>
        <w:rPr>
          <w:b/>
          <w:color w:val="231F20"/>
          <w:sz w:val="28"/>
          <w:szCs w:val="28"/>
        </w:rPr>
        <w:t>additional and sustainable</w:t>
      </w:r>
    </w:p>
    <w:p w:rsidR="0067597F" w:rsidRDefault="00FA5936">
      <w:pPr>
        <w:pBdr>
          <w:top w:val="nil"/>
          <w:left w:val="nil"/>
          <w:bottom w:val="nil"/>
          <w:right w:val="nil"/>
          <w:between w:val="nil"/>
        </w:pBdr>
        <w:spacing w:before="2" w:line="235" w:lineRule="auto"/>
        <w:ind w:left="180" w:right="10364"/>
        <w:rPr>
          <w:color w:val="000000"/>
          <w:sz w:val="28"/>
          <w:szCs w:val="28"/>
        </w:rPr>
      </w:pPr>
      <w:r>
        <w:rPr>
          <w:b/>
          <w:color w:val="231F20"/>
          <w:sz w:val="28"/>
          <w:szCs w:val="28"/>
        </w:rPr>
        <w:t xml:space="preserve">improvements </w:t>
      </w:r>
      <w:r>
        <w:rPr>
          <w:color w:val="231F20"/>
          <w:sz w:val="28"/>
          <w:szCs w:val="28"/>
        </w:rPr>
        <w:t>to the quality of the PE, School Sport and Physical Activity (PESSPA)</w:t>
      </w:r>
    </w:p>
    <w:p w:rsidR="0067597F" w:rsidRDefault="00FA5936">
      <w:pPr>
        <w:pBdr>
          <w:top w:val="nil"/>
          <w:left w:val="nil"/>
          <w:bottom w:val="nil"/>
          <w:right w:val="nil"/>
          <w:between w:val="nil"/>
        </w:pBdr>
        <w:spacing w:line="339" w:lineRule="auto"/>
        <w:ind w:left="180"/>
        <w:rPr>
          <w:color w:val="000000"/>
          <w:sz w:val="28"/>
          <w:szCs w:val="28"/>
        </w:rPr>
      </w:pPr>
      <w:r>
        <w:rPr>
          <w:color w:val="231F20"/>
          <w:sz w:val="28"/>
          <w:szCs w:val="28"/>
        </w:rPr>
        <w:t>they offer. This means that you should use the Primary PE and sport premium to:</w:t>
      </w:r>
    </w:p>
    <w:p w:rsidR="0067597F" w:rsidRDefault="0067597F">
      <w:pPr>
        <w:pBdr>
          <w:top w:val="nil"/>
          <w:left w:val="nil"/>
          <w:bottom w:val="nil"/>
          <w:right w:val="nil"/>
          <w:between w:val="nil"/>
        </w:pBdr>
        <w:spacing w:before="6"/>
        <w:rPr>
          <w:color w:val="000000"/>
          <w:sz w:val="27"/>
          <w:szCs w:val="27"/>
        </w:rPr>
      </w:pPr>
    </w:p>
    <w:p w:rsidR="0067597F" w:rsidRDefault="00FA5936">
      <w:pPr>
        <w:numPr>
          <w:ilvl w:val="0"/>
          <w:numId w:val="1"/>
        </w:numPr>
        <w:pBdr>
          <w:top w:val="nil"/>
          <w:left w:val="nil"/>
          <w:bottom w:val="nil"/>
          <w:right w:val="nil"/>
          <w:between w:val="nil"/>
        </w:pBdr>
        <w:tabs>
          <w:tab w:val="left" w:pos="540"/>
        </w:tabs>
        <w:spacing w:line="235" w:lineRule="auto"/>
        <w:ind w:right="1870"/>
        <w:rPr>
          <w:color w:val="000000"/>
          <w:sz w:val="28"/>
          <w:szCs w:val="28"/>
        </w:rPr>
      </w:pPr>
      <w:r>
        <w:rPr>
          <w:color w:val="231F20"/>
          <w:sz w:val="28"/>
          <w:szCs w:val="28"/>
        </w:rPr>
        <w:t>Build capacity and capability within the school to ensure that improvements made now will benefit pupils joining the school in future years</w:t>
      </w:r>
    </w:p>
    <w:p w:rsidR="0067597F" w:rsidRDefault="00FA5936">
      <w:pPr>
        <w:numPr>
          <w:ilvl w:val="0"/>
          <w:numId w:val="1"/>
        </w:numPr>
        <w:pBdr>
          <w:top w:val="nil"/>
          <w:left w:val="nil"/>
          <w:bottom w:val="nil"/>
          <w:right w:val="nil"/>
          <w:between w:val="nil"/>
        </w:pBdr>
        <w:tabs>
          <w:tab w:val="left" w:pos="539"/>
        </w:tabs>
        <w:spacing w:line="339" w:lineRule="auto"/>
        <w:ind w:left="539" w:hanging="359"/>
        <w:rPr>
          <w:color w:val="000000"/>
          <w:sz w:val="28"/>
          <w:szCs w:val="28"/>
        </w:rPr>
      </w:pPr>
      <w:r>
        <w:rPr>
          <w:color w:val="231F20"/>
          <w:sz w:val="28"/>
          <w:szCs w:val="28"/>
        </w:rPr>
        <w:t>Develop or add to the PESSPA activities that your school already offers.</w:t>
      </w:r>
    </w:p>
    <w:p w:rsidR="0067597F" w:rsidRDefault="0067597F">
      <w:pPr>
        <w:pBdr>
          <w:top w:val="nil"/>
          <w:left w:val="nil"/>
          <w:bottom w:val="nil"/>
          <w:right w:val="nil"/>
          <w:between w:val="nil"/>
        </w:pBdr>
        <w:spacing w:before="6"/>
        <w:rPr>
          <w:color w:val="000000"/>
          <w:sz w:val="27"/>
          <w:szCs w:val="27"/>
        </w:rPr>
      </w:pPr>
    </w:p>
    <w:p w:rsidR="0067597F" w:rsidRDefault="00FA5936">
      <w:pPr>
        <w:spacing w:line="235" w:lineRule="auto"/>
        <w:ind w:left="180" w:right="855"/>
        <w:rPr>
          <w:b/>
          <w:sz w:val="28"/>
          <w:szCs w:val="28"/>
        </w:rPr>
      </w:pPr>
      <w:r>
        <w:rPr>
          <w:b/>
          <w:color w:val="231F20"/>
          <w:sz w:val="28"/>
          <w:szCs w:val="28"/>
        </w:rPr>
        <w:t xml:space="preserve">The Primary PE and sport premium should not be used to fund capital spend projects; the school’s core budget should fund these. Further detail on capital expenditure can be found in the updated </w:t>
      </w:r>
      <w:hyperlink r:id="rId10">
        <w:r>
          <w:rPr>
            <w:b/>
            <w:color w:val="205E9E"/>
            <w:sz w:val="28"/>
            <w:szCs w:val="28"/>
            <w:u w:val="single"/>
          </w:rPr>
          <w:t>Primary PE and sport premium guidance</w:t>
        </w:r>
      </w:hyperlink>
      <w:r>
        <w:rPr>
          <w:b/>
          <w:color w:val="231F20"/>
          <w:sz w:val="28"/>
          <w:szCs w:val="28"/>
        </w:rPr>
        <w:t>.</w:t>
      </w:r>
    </w:p>
    <w:p w:rsidR="0067597F" w:rsidRDefault="0067597F">
      <w:pPr>
        <w:pBdr>
          <w:top w:val="nil"/>
          <w:left w:val="nil"/>
          <w:bottom w:val="nil"/>
          <w:right w:val="nil"/>
          <w:between w:val="nil"/>
        </w:pBdr>
        <w:spacing w:before="3"/>
        <w:rPr>
          <w:b/>
          <w:color w:val="000000"/>
          <w:sz w:val="27"/>
          <w:szCs w:val="27"/>
        </w:rPr>
      </w:pPr>
    </w:p>
    <w:p w:rsidR="0067597F" w:rsidRDefault="00FA5936" w:rsidP="00A47888">
      <w:pPr>
        <w:pBdr>
          <w:top w:val="nil"/>
          <w:left w:val="nil"/>
          <w:bottom w:val="nil"/>
          <w:right w:val="nil"/>
          <w:between w:val="nil"/>
        </w:pBdr>
        <w:spacing w:before="1"/>
        <w:ind w:left="180"/>
        <w:rPr>
          <w:color w:val="000000"/>
          <w:sz w:val="28"/>
          <w:szCs w:val="28"/>
        </w:rPr>
      </w:pPr>
      <w:r>
        <w:rPr>
          <w:color w:val="231F20"/>
          <w:sz w:val="28"/>
          <w:szCs w:val="28"/>
        </w:rPr>
        <w:t>The Primary PE and sport premium guidance, outlines 5 key priorities that funding should be used towards. It is not</w:t>
      </w:r>
      <w:r w:rsidR="00A47888">
        <w:rPr>
          <w:color w:val="231F20"/>
          <w:sz w:val="28"/>
          <w:szCs w:val="28"/>
        </w:rPr>
        <w:t xml:space="preserve"> </w:t>
      </w:r>
      <w:r>
        <w:rPr>
          <w:color w:val="231F20"/>
          <w:sz w:val="28"/>
          <w:szCs w:val="28"/>
        </w:rPr>
        <w:t>necessary that spending has to meet all the key priorities, you should select the priorities that you aim to use any funding towards.</w:t>
      </w:r>
    </w:p>
    <w:p w:rsidR="0067597F" w:rsidRDefault="0067597F">
      <w:pPr>
        <w:pBdr>
          <w:top w:val="nil"/>
          <w:left w:val="nil"/>
          <w:bottom w:val="nil"/>
          <w:right w:val="nil"/>
          <w:between w:val="nil"/>
        </w:pBdr>
        <w:spacing w:before="5"/>
        <w:rPr>
          <w:color w:val="000000"/>
          <w:sz w:val="27"/>
          <w:szCs w:val="27"/>
        </w:rPr>
      </w:pPr>
    </w:p>
    <w:p w:rsidR="0067597F" w:rsidRDefault="00FA5936">
      <w:pPr>
        <w:pBdr>
          <w:top w:val="nil"/>
          <w:left w:val="nil"/>
          <w:bottom w:val="nil"/>
          <w:right w:val="nil"/>
          <w:between w:val="nil"/>
        </w:pBdr>
        <w:spacing w:before="1" w:line="235" w:lineRule="auto"/>
        <w:ind w:left="180" w:right="134"/>
        <w:jc w:val="both"/>
        <w:rPr>
          <w:b/>
          <w:color w:val="000000"/>
          <w:sz w:val="28"/>
          <w:szCs w:val="28"/>
        </w:rPr>
      </w:pPr>
      <w:r>
        <w:rPr>
          <w:color w:val="231F20"/>
          <w:sz w:val="28"/>
          <w:szCs w:val="28"/>
        </w:rPr>
        <w:t xml:space="preserve">Although completing this template is not a requirement for schools, schools are required to publish details of how they spend this funding. Schools must also outline what the impact this funding has had on pupils’ PE and sport participation and attainment and how any spending will be sustainable in the future. </w:t>
      </w:r>
      <w:r>
        <w:rPr>
          <w:b/>
          <w:color w:val="231F20"/>
          <w:sz w:val="28"/>
          <w:szCs w:val="28"/>
        </w:rPr>
        <w:t>All funding</w:t>
      </w:r>
      <w:r w:rsidR="000E037B">
        <w:rPr>
          <w:b/>
          <w:color w:val="231F20"/>
          <w:sz w:val="28"/>
          <w:szCs w:val="28"/>
        </w:rPr>
        <w:t xml:space="preserve"> must be spent by 31st July 2025</w:t>
      </w:r>
      <w:r>
        <w:rPr>
          <w:b/>
          <w:color w:val="231F20"/>
          <w:sz w:val="28"/>
          <w:szCs w:val="28"/>
        </w:rPr>
        <w:t>.</w:t>
      </w:r>
    </w:p>
    <w:p w:rsidR="0067597F" w:rsidRDefault="0067597F">
      <w:pPr>
        <w:pBdr>
          <w:top w:val="nil"/>
          <w:left w:val="nil"/>
          <w:bottom w:val="nil"/>
          <w:right w:val="nil"/>
          <w:between w:val="nil"/>
        </w:pBdr>
        <w:spacing w:before="9"/>
        <w:rPr>
          <w:b/>
          <w:color w:val="000000"/>
          <w:sz w:val="27"/>
          <w:szCs w:val="27"/>
        </w:rPr>
      </w:pPr>
    </w:p>
    <w:p w:rsidR="0067597F" w:rsidRDefault="00FA5936">
      <w:pPr>
        <w:pBdr>
          <w:top w:val="nil"/>
          <w:left w:val="nil"/>
          <w:bottom w:val="nil"/>
          <w:right w:val="nil"/>
          <w:between w:val="nil"/>
        </w:pBdr>
        <w:spacing w:line="235" w:lineRule="auto"/>
        <w:ind w:left="180" w:right="135"/>
        <w:jc w:val="both"/>
        <w:rPr>
          <w:color w:val="000000"/>
          <w:sz w:val="28"/>
          <w:szCs w:val="28"/>
        </w:rPr>
      </w:pPr>
      <w:r>
        <w:rPr>
          <w:color w:val="231F20"/>
          <w:sz w:val="28"/>
          <w:szCs w:val="28"/>
        </w:rPr>
        <w:t>The Department for Education has worked closely with the Association for Physical Education (</w:t>
      </w:r>
      <w:proofErr w:type="spellStart"/>
      <w:r>
        <w:rPr>
          <w:color w:val="231F20"/>
          <w:sz w:val="28"/>
          <w:szCs w:val="28"/>
        </w:rPr>
        <w:t>afPE</w:t>
      </w:r>
      <w:proofErr w:type="spellEnd"/>
      <w:r>
        <w:rPr>
          <w:color w:val="231F20"/>
          <w:sz w:val="28"/>
          <w:szCs w:val="28"/>
        </w:rPr>
        <w:t>) and the Youth Sport Trust (YST) to develop this template and encourages schools to use it. This template is an effective way of meeting the reporting requirements of the Primary PE and sport premium.</w:t>
      </w:r>
    </w:p>
    <w:p w:rsidR="0067597F" w:rsidRDefault="00FA5936" w:rsidP="0061364D">
      <w:pPr>
        <w:pBdr>
          <w:top w:val="nil"/>
          <w:left w:val="nil"/>
          <w:bottom w:val="nil"/>
          <w:right w:val="nil"/>
          <w:between w:val="nil"/>
        </w:pBdr>
        <w:spacing w:before="9"/>
        <w:rPr>
          <w:color w:val="000000"/>
          <w:sz w:val="12"/>
          <w:szCs w:val="12"/>
        </w:rPr>
      </w:pPr>
      <w:r>
        <w:rPr>
          <w:noProof/>
          <w:lang w:val="en-GB"/>
        </w:rPr>
        <mc:AlternateContent>
          <mc:Choice Requires="wps">
            <w:drawing>
              <wp:anchor distT="0" distB="0" distL="0" distR="0" simplePos="0" relativeHeight="251661312" behindDoc="0" locked="0" layoutInCell="1" hidden="0" allowOverlap="1">
                <wp:simplePos x="0" y="0"/>
                <wp:positionH relativeFrom="column">
                  <wp:posOffset>63500</wp:posOffset>
                </wp:positionH>
                <wp:positionV relativeFrom="paragraph">
                  <wp:posOffset>101600</wp:posOffset>
                </wp:positionV>
                <wp:extent cx="9820910" cy="355600"/>
                <wp:effectExtent l="0" t="0" r="0" b="0"/>
                <wp:wrapTopAndBottom distT="0" distB="0"/>
                <wp:docPr id="7" name="Rectangle 7"/>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rsidR="0067597F" w:rsidRDefault="00FA5936">
                            <w:pPr>
                              <w:spacing w:before="22"/>
                              <w:ind w:left="61" w:firstLine="61"/>
                              <w:textDirection w:val="btLr"/>
                            </w:pPr>
                            <w:r>
                              <w:rPr>
                                <w:b/>
                                <w:color w:val="FFFFFF"/>
                                <w:sz w:val="36"/>
                              </w:rPr>
                              <w:t xml:space="preserve">Review of last </w:t>
                            </w:r>
                            <w:proofErr w:type="gramStart"/>
                            <w:r>
                              <w:rPr>
                                <w:b/>
                                <w:color w:val="FFFFFF"/>
                                <w:sz w:val="36"/>
                              </w:rPr>
                              <w:t>year’s</w:t>
                            </w:r>
                            <w:proofErr w:type="gramEnd"/>
                            <w:r>
                              <w:rPr>
                                <w:b/>
                                <w:color w:val="FFFFFF"/>
                                <w:sz w:val="36"/>
                              </w:rPr>
                              <w:t xml:space="preserve"> </w:t>
                            </w:r>
                            <w:r w:rsidR="00822414">
                              <w:rPr>
                                <w:b/>
                                <w:color w:val="FFFFFF"/>
                                <w:sz w:val="36"/>
                              </w:rPr>
                              <w:t>spend and key achievements (2024/2025</w:t>
                            </w:r>
                            <w:r>
                              <w:rPr>
                                <w:b/>
                                <w:color w:val="FFFFFF"/>
                                <w:sz w:val="36"/>
                              </w:rPr>
                              <w:t>)</w:t>
                            </w:r>
                          </w:p>
                        </w:txbxContent>
                      </wps:txbx>
                      <wps:bodyPr spcFirstLastPara="1" wrap="square" lIns="0" tIns="0" rIns="0" bIns="0" anchor="t" anchorCtr="0">
                        <a:noAutofit/>
                      </wps:bodyPr>
                    </wps:wsp>
                  </a:graphicData>
                </a:graphic>
              </wp:anchor>
            </w:drawing>
          </mc:Choice>
          <mc:Fallback>
            <w:pict>
              <v:rect id="Rectangle 7" o:spid="_x0000_s1027" style="position:absolute;margin-left:5pt;margin-top:8pt;width:773.3pt;height:28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bZ4QEAAJ8DAAAOAAAAZHJzL2Uyb0RvYy54bWysU12P2yAQfK/U/4B4b2wnuSRnxTlVl6aq&#10;dGqj3vUHYIxtJAx0IbHz77tg59KPt1NfyC5Mhp1hvH0YOkXOApw0uqDZLKVEaG4qqZuC/ng5fNhQ&#10;4jzTFVNGi4JehKMPu/fvtr3Nxdy0RlUCCJJol/e2oK33Nk8Sx1vRMTczVmg8rA10zGMLTVIB65G9&#10;U8k8TVdJb6CyYLhwDnf34yHdRf66Ftx/q2snPFEFxdl8XCGuZViT3ZblDTDbSj6Nwd4wRcekxktf&#10;qfbMM3IC+Q9VJzkYZ2o/46ZLTF1LLqIGVJOlf6l5bpkVUQua4+yrTe7/0fKv5yMQWRV0TYlmHT7R&#10;dzSN6UYJsg729NbliHq2R5g6h2XQOtTQhV9UQYaCLpfpIsXnvhR0sUpX96vF6K4YPOF4fr/JssXm&#10;jhIeEMtVur4LgORGZMH5z8J0JBQFBRwkmsrOT86P0Csk3OuMktVBKhUbaMpHBeTM8KU/7efZfDmx&#10;/wFTOoC1CX8bGcNOEkSOskLlh3KInmSBIuyUprqgT87yg8TZnpjzRwaYlIySHtNTUPfzxEBQor5o&#10;fJ4QtWsB16K8Fkzz1mAIPSVj+ehjJMfRPp68qWXUe7t6mhFTEB2bEhti9nsfUbfvavcLAAD//wMA&#10;UEsDBBQABgAIAAAAIQA6CTI03AAAAAkBAAAPAAAAZHJzL2Rvd25yZXYueG1sTI/BTsMwEETvSPyD&#10;tUjcqE2kuiXEqSokeuKSUCSObrxNosbrKHbb8PdsT3AajWY1+6bYzH4QF5xiH8jA80KBQGqC66k1&#10;sP98f1qDiMmSs0MgNPCDETbl/V1hcxeuVOGlTq3gEoq5NdClNOZSxqZDb+MijEicHcPkbWI7tdJN&#10;9srlfpCZUlp62xN/6OyIbx02p/rsDeCeVllPX5V+qeOu2n1v7fqjNebxYd6+gkg4p79juOEzOpTM&#10;dAhnclEM7BVPSaya9ZYvl1qDOBhYZQpkWcj/C8pfAAAA//8DAFBLAQItABQABgAIAAAAIQC2gziS&#10;/gAAAOEBAAATAAAAAAAAAAAAAAAAAAAAAABbQ29udGVudF9UeXBlc10ueG1sUEsBAi0AFAAGAAgA&#10;AAAhADj9If/WAAAAlAEAAAsAAAAAAAAAAAAAAAAALwEAAF9yZWxzLy5yZWxzUEsBAi0AFAAGAAgA&#10;AAAhAK2PdtnhAQAAnwMAAA4AAAAAAAAAAAAAAAAALgIAAGRycy9lMm9Eb2MueG1sUEsBAi0AFAAG&#10;AAgAAAAhADoJMjTcAAAACQEAAA8AAAAAAAAAAAAAAAAAOwQAAGRycy9kb3ducmV2LnhtbFBLBQYA&#10;AAAABAAEAPMAAABEBQAAAAA=&#10;" fillcolor="#ed2124" stroked="f">
                <v:textbox inset="0,0,0,0">
                  <w:txbxContent>
                    <w:p w:rsidR="0067597F" w:rsidRDefault="00FA5936">
                      <w:pPr>
                        <w:spacing w:before="22"/>
                        <w:ind w:left="61" w:firstLine="61"/>
                        <w:textDirection w:val="btLr"/>
                      </w:pPr>
                      <w:r>
                        <w:rPr>
                          <w:b/>
                          <w:color w:val="FFFFFF"/>
                          <w:sz w:val="36"/>
                        </w:rPr>
                        <w:t xml:space="preserve">Review of last </w:t>
                      </w:r>
                      <w:proofErr w:type="gramStart"/>
                      <w:r>
                        <w:rPr>
                          <w:b/>
                          <w:color w:val="FFFFFF"/>
                          <w:sz w:val="36"/>
                        </w:rPr>
                        <w:t>year’s</w:t>
                      </w:r>
                      <w:proofErr w:type="gramEnd"/>
                      <w:r>
                        <w:rPr>
                          <w:b/>
                          <w:color w:val="FFFFFF"/>
                          <w:sz w:val="36"/>
                        </w:rPr>
                        <w:t xml:space="preserve"> </w:t>
                      </w:r>
                      <w:r w:rsidR="00822414">
                        <w:rPr>
                          <w:b/>
                          <w:color w:val="FFFFFF"/>
                          <w:sz w:val="36"/>
                        </w:rPr>
                        <w:t>spend and key achievements (2024/2025</w:t>
                      </w:r>
                      <w:r>
                        <w:rPr>
                          <w:b/>
                          <w:color w:val="FFFFFF"/>
                          <w:sz w:val="36"/>
                        </w:rPr>
                        <w:t>)</w:t>
                      </w:r>
                    </w:p>
                  </w:txbxContent>
                </v:textbox>
                <w10:wrap type="topAndBottom"/>
              </v:rect>
            </w:pict>
          </mc:Fallback>
        </mc:AlternateContent>
      </w:r>
    </w:p>
    <w:p w:rsidR="0067597F" w:rsidRDefault="0067597F" w:rsidP="0061364D">
      <w:pPr>
        <w:pBdr>
          <w:top w:val="nil"/>
          <w:left w:val="nil"/>
          <w:bottom w:val="nil"/>
          <w:right w:val="nil"/>
          <w:between w:val="nil"/>
        </w:pBdr>
        <w:rPr>
          <w:color w:val="000000"/>
          <w:sz w:val="6"/>
          <w:szCs w:val="6"/>
        </w:rPr>
      </w:pPr>
    </w:p>
    <w:p w:rsidR="0067597F" w:rsidRDefault="0067597F" w:rsidP="0061364D">
      <w:pPr>
        <w:pBdr>
          <w:top w:val="nil"/>
          <w:left w:val="nil"/>
          <w:bottom w:val="nil"/>
          <w:right w:val="nil"/>
          <w:between w:val="nil"/>
        </w:pBdr>
        <w:spacing w:before="4"/>
        <w:rPr>
          <w:rFonts w:ascii="SassoonPrimaryInfant" w:eastAsia="SassoonPrimaryInfant" w:hAnsi="SassoonPrimaryInfant" w:cs="SassoonPrimaryInfant"/>
          <w:color w:val="000000"/>
          <w:sz w:val="24"/>
          <w:szCs w:val="24"/>
        </w:rPr>
      </w:pPr>
    </w:p>
    <w:tbl>
      <w:tblPr>
        <w:tblStyle w:val="a"/>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563"/>
        <w:gridCol w:w="5036"/>
        <w:gridCol w:w="4768"/>
      </w:tblGrid>
      <w:tr w:rsidR="0067597F" w:rsidTr="0061364D">
        <w:trPr>
          <w:trHeight w:val="383"/>
        </w:trPr>
        <w:tc>
          <w:tcPr>
            <w:tcW w:w="5563" w:type="dxa"/>
          </w:tcPr>
          <w:p w:rsidR="0067597F" w:rsidRDefault="00FA5936">
            <w:pPr>
              <w:pBdr>
                <w:top w:val="nil"/>
                <w:left w:val="nil"/>
                <w:bottom w:val="nil"/>
                <w:right w:val="nil"/>
                <w:between w:val="nil"/>
              </w:pBdr>
              <w:spacing w:before="13"/>
              <w:ind w:left="80"/>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231F20"/>
                <w:sz w:val="24"/>
                <w:szCs w:val="24"/>
              </w:rPr>
              <w:t>Activity/Action</w:t>
            </w:r>
          </w:p>
        </w:tc>
        <w:tc>
          <w:tcPr>
            <w:tcW w:w="5036" w:type="dxa"/>
          </w:tcPr>
          <w:p w:rsidR="0067597F" w:rsidRDefault="00FA5936">
            <w:pPr>
              <w:pBdr>
                <w:top w:val="nil"/>
                <w:left w:val="nil"/>
                <w:bottom w:val="nil"/>
                <w:right w:val="nil"/>
                <w:between w:val="nil"/>
              </w:pBdr>
              <w:spacing w:before="13"/>
              <w:ind w:left="79"/>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231F20"/>
                <w:sz w:val="24"/>
                <w:szCs w:val="24"/>
              </w:rPr>
              <w:t>Impact</w:t>
            </w:r>
          </w:p>
        </w:tc>
        <w:tc>
          <w:tcPr>
            <w:tcW w:w="4768" w:type="dxa"/>
          </w:tcPr>
          <w:p w:rsidR="0067597F" w:rsidRDefault="00FA5936">
            <w:pPr>
              <w:pBdr>
                <w:top w:val="nil"/>
                <w:left w:val="nil"/>
                <w:bottom w:val="nil"/>
                <w:right w:val="nil"/>
                <w:between w:val="nil"/>
              </w:pBdr>
              <w:spacing w:before="13"/>
              <w:ind w:left="80"/>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231F20"/>
                <w:sz w:val="24"/>
                <w:szCs w:val="24"/>
              </w:rPr>
              <w:t>Comments</w:t>
            </w:r>
          </w:p>
        </w:tc>
      </w:tr>
      <w:tr w:rsidR="003D4294" w:rsidTr="003D4294">
        <w:trPr>
          <w:trHeight w:val="1872"/>
        </w:trPr>
        <w:tc>
          <w:tcPr>
            <w:tcW w:w="5563" w:type="dxa"/>
          </w:tcPr>
          <w:p w:rsidR="003D4294" w:rsidRPr="00A47888" w:rsidRDefault="003D4294"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A47888">
              <w:rPr>
                <w:rFonts w:ascii="SassoonPrimaryInfant" w:eastAsia="SassoonPrimaryInfant" w:hAnsi="SassoonPrimaryInfant" w:cs="SassoonPrimaryInfant"/>
                <w:color w:val="000000"/>
                <w:sz w:val="24"/>
                <w:szCs w:val="24"/>
              </w:rPr>
              <w:t>Purchase a curriculum that works for our school.</w:t>
            </w:r>
          </w:p>
        </w:tc>
        <w:tc>
          <w:tcPr>
            <w:tcW w:w="5036" w:type="dxa"/>
          </w:tcPr>
          <w:p w:rsidR="003D4294" w:rsidRPr="00A47888" w:rsidRDefault="003D4294"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A47888">
              <w:rPr>
                <w:rFonts w:ascii="SassoonPrimaryInfant" w:eastAsia="SassoonPrimaryInfant" w:hAnsi="SassoonPrimaryInfant" w:cs="SassoonPrimaryInfant"/>
                <w:color w:val="000000"/>
                <w:sz w:val="24"/>
                <w:szCs w:val="24"/>
              </w:rPr>
              <w:t>This will ensure that pupils receive high-quality, progressive lessons that build on prior knowledge, while staff feel confident delivering the curriculum and clearly see the progression across year groups.</w:t>
            </w:r>
          </w:p>
        </w:tc>
        <w:tc>
          <w:tcPr>
            <w:tcW w:w="4768" w:type="dxa"/>
          </w:tcPr>
          <w:p w:rsidR="003D4294" w:rsidRPr="00A47888" w:rsidRDefault="003D4294" w:rsidP="003D4294">
            <w:pPr>
              <w:pBdr>
                <w:top w:val="nil"/>
                <w:left w:val="nil"/>
                <w:bottom w:val="nil"/>
                <w:right w:val="nil"/>
                <w:between w:val="nil"/>
              </w:pBdr>
              <w:rPr>
                <w:rFonts w:ascii="SassoonPrimaryInfant" w:eastAsia="SassoonPrimaryInfant" w:hAnsi="SassoonPrimaryInfant" w:cs="SassoonPrimaryInfant"/>
                <w:color w:val="000000"/>
                <w:sz w:val="24"/>
                <w:szCs w:val="24"/>
                <w:lang w:val="en-GB"/>
              </w:rPr>
            </w:pPr>
            <w:r w:rsidRPr="00A47888">
              <w:rPr>
                <w:rFonts w:ascii="SassoonPrimaryInfant" w:eastAsia="SassoonPrimaryInfant" w:hAnsi="SassoonPrimaryInfant" w:cs="SassoonPrimaryInfant"/>
                <w:color w:val="000000"/>
                <w:sz w:val="24"/>
                <w:szCs w:val="24"/>
              </w:rPr>
              <w:t>Due to our KS2 structure being split across three groups, we have found that many existing curricula do not easily accommodate this model. We believe we have now developed a curriculum that ensures high-quality lessons are delivered by confident staff, with clear progression throughout the key stages.</w:t>
            </w:r>
          </w:p>
        </w:tc>
      </w:tr>
      <w:tr w:rsidR="003D4294" w:rsidTr="0061364D">
        <w:trPr>
          <w:trHeight w:val="1117"/>
        </w:trPr>
        <w:tc>
          <w:tcPr>
            <w:tcW w:w="5563" w:type="dxa"/>
          </w:tcPr>
          <w:p w:rsidR="003D4294" w:rsidRPr="00A47888" w:rsidRDefault="003D4294" w:rsidP="003D4294">
            <w:pPr>
              <w:pBdr>
                <w:top w:val="nil"/>
                <w:left w:val="nil"/>
                <w:bottom w:val="nil"/>
                <w:right w:val="nil"/>
                <w:between w:val="nil"/>
              </w:pBdr>
              <w:spacing w:before="18" w:line="235" w:lineRule="auto"/>
              <w:ind w:right="162"/>
              <w:rPr>
                <w:rFonts w:ascii="SassoonPrimaryInfant" w:eastAsia="SassoonPrimaryInfant" w:hAnsi="SassoonPrimaryInfant" w:cs="SassoonPrimaryInfant"/>
                <w:color w:val="000000"/>
                <w:sz w:val="24"/>
                <w:szCs w:val="24"/>
              </w:rPr>
            </w:pPr>
            <w:proofErr w:type="spellStart"/>
            <w:r w:rsidRPr="00A47888">
              <w:rPr>
                <w:rFonts w:ascii="SassoonPrimaryInfant" w:eastAsia="SassoonPrimaryInfant" w:hAnsi="SassoonPrimaryInfant" w:cs="SassoonPrimaryInfant"/>
                <w:color w:val="000000"/>
                <w:sz w:val="24"/>
                <w:szCs w:val="24"/>
              </w:rPr>
              <w:t>Organise</w:t>
            </w:r>
            <w:proofErr w:type="spellEnd"/>
            <w:r w:rsidRPr="00A47888">
              <w:rPr>
                <w:rFonts w:ascii="SassoonPrimaryInfant" w:eastAsia="SassoonPrimaryInfant" w:hAnsi="SassoonPrimaryInfant" w:cs="SassoonPrimaryInfant"/>
                <w:color w:val="000000"/>
                <w:sz w:val="24"/>
                <w:szCs w:val="24"/>
              </w:rPr>
              <w:t xml:space="preserve"> extra swimming sessions for less confident/low achievers.</w:t>
            </w:r>
          </w:p>
          <w:p w:rsidR="003D4294" w:rsidRPr="00A47888" w:rsidRDefault="003D4294" w:rsidP="003D4294">
            <w:pPr>
              <w:pBdr>
                <w:top w:val="nil"/>
                <w:left w:val="nil"/>
                <w:bottom w:val="nil"/>
                <w:right w:val="nil"/>
                <w:between w:val="nil"/>
              </w:pBdr>
              <w:spacing w:before="18" w:line="235" w:lineRule="auto"/>
              <w:ind w:right="162"/>
              <w:rPr>
                <w:rFonts w:ascii="SassoonPrimaryInfant" w:eastAsia="SassoonPrimaryInfant" w:hAnsi="SassoonPrimaryInfant" w:cs="SassoonPrimaryInfant"/>
                <w:color w:val="000000"/>
                <w:sz w:val="24"/>
                <w:szCs w:val="24"/>
              </w:rPr>
            </w:pPr>
          </w:p>
          <w:p w:rsidR="003D4294" w:rsidRPr="00A47888" w:rsidRDefault="003D4294"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A47888">
              <w:rPr>
                <w:rFonts w:ascii="SassoonPrimaryInfant" w:eastAsia="SassoonPrimaryInfant" w:hAnsi="SassoonPrimaryInfant" w:cs="SassoonPrimaryInfant"/>
                <w:color w:val="000000"/>
                <w:sz w:val="24"/>
                <w:szCs w:val="24"/>
              </w:rPr>
              <w:t>Promote a variety of other sports to these pupils as well as SEN. These include surf sessions, bike-a-</w:t>
            </w:r>
            <w:proofErr w:type="spellStart"/>
            <w:r w:rsidRPr="00A47888">
              <w:rPr>
                <w:rFonts w:ascii="SassoonPrimaryInfant" w:eastAsia="SassoonPrimaryInfant" w:hAnsi="SassoonPrimaryInfant" w:cs="SassoonPrimaryInfant"/>
                <w:color w:val="000000"/>
                <w:sz w:val="24"/>
                <w:szCs w:val="24"/>
              </w:rPr>
              <w:t>bility</w:t>
            </w:r>
            <w:proofErr w:type="spellEnd"/>
            <w:r w:rsidRPr="00A47888">
              <w:rPr>
                <w:rFonts w:ascii="SassoonPrimaryInfant" w:eastAsia="SassoonPrimaryInfant" w:hAnsi="SassoonPrimaryInfant" w:cs="SassoonPrimaryInfant"/>
                <w:color w:val="000000"/>
                <w:sz w:val="24"/>
                <w:szCs w:val="24"/>
              </w:rPr>
              <w:t xml:space="preserve"> and sailing.</w:t>
            </w:r>
          </w:p>
        </w:tc>
        <w:tc>
          <w:tcPr>
            <w:tcW w:w="5036" w:type="dxa"/>
          </w:tcPr>
          <w:p w:rsidR="003D4294" w:rsidRPr="00A47888" w:rsidRDefault="003D4294"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A47888">
              <w:rPr>
                <w:rFonts w:ascii="SassoonPrimaryInfant" w:eastAsia="SassoonPrimaryInfant" w:hAnsi="SassoonPrimaryInfant" w:cs="SassoonPrimaryInfant"/>
                <w:color w:val="000000"/>
                <w:sz w:val="24"/>
                <w:szCs w:val="24"/>
              </w:rPr>
              <w:t>This will increase pupils' confidence and support them in achieving the 25m swimming target by Year 6, while providing varied experiences and opportunities to enjoy a range of different sports.</w:t>
            </w:r>
          </w:p>
        </w:tc>
        <w:tc>
          <w:tcPr>
            <w:tcW w:w="4768" w:type="dxa"/>
          </w:tcPr>
          <w:p w:rsidR="003D4294" w:rsidRPr="00A47888" w:rsidRDefault="003D4294"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A47888">
              <w:rPr>
                <w:rFonts w:ascii="SassoonPrimaryInfant" w:eastAsia="SassoonPrimaryInfant" w:hAnsi="SassoonPrimaryInfant" w:cs="SassoonPrimaryInfant"/>
                <w:color w:val="000000"/>
                <w:sz w:val="24"/>
                <w:szCs w:val="24"/>
              </w:rPr>
              <w:t xml:space="preserve">Our aim is for this additional session to support pupils in meeting the expectation of swimming 25 </w:t>
            </w:r>
            <w:proofErr w:type="spellStart"/>
            <w:r w:rsidRPr="00A47888">
              <w:rPr>
                <w:rFonts w:ascii="SassoonPrimaryInfant" w:eastAsia="SassoonPrimaryInfant" w:hAnsi="SassoonPrimaryInfant" w:cs="SassoonPrimaryInfant"/>
                <w:color w:val="000000"/>
                <w:sz w:val="24"/>
                <w:szCs w:val="24"/>
              </w:rPr>
              <w:t>metres</w:t>
            </w:r>
            <w:proofErr w:type="spellEnd"/>
            <w:r w:rsidRPr="00A47888">
              <w:rPr>
                <w:rFonts w:ascii="SassoonPrimaryInfant" w:eastAsia="SassoonPrimaryInfant" w:hAnsi="SassoonPrimaryInfant" w:cs="SassoonPrimaryInfant"/>
                <w:color w:val="000000"/>
                <w:sz w:val="24"/>
                <w:szCs w:val="24"/>
              </w:rPr>
              <w:t xml:space="preserve"> by Year 6, while also building their water confidence. </w:t>
            </w:r>
          </w:p>
          <w:p w:rsidR="003D4294" w:rsidRPr="00A47888" w:rsidRDefault="003D4294"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p>
          <w:p w:rsidR="003D4294" w:rsidRPr="00A47888" w:rsidRDefault="003D4294"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A47888">
              <w:rPr>
                <w:rFonts w:ascii="SassoonPrimaryInfant" w:eastAsia="SassoonPrimaryInfant" w:hAnsi="SassoonPrimaryInfant" w:cs="SassoonPrimaryInfant"/>
                <w:color w:val="000000"/>
                <w:sz w:val="24"/>
                <w:szCs w:val="24"/>
              </w:rPr>
              <w:t>We will continue to maintain links with a range of sports providers to offer varied opportunities and encourage all pupils to participate and ‘have a go’.</w:t>
            </w:r>
          </w:p>
        </w:tc>
      </w:tr>
      <w:tr w:rsidR="003D4294" w:rsidTr="0061364D">
        <w:trPr>
          <w:trHeight w:val="1117"/>
        </w:trPr>
        <w:tc>
          <w:tcPr>
            <w:tcW w:w="5563" w:type="dxa"/>
          </w:tcPr>
          <w:p w:rsidR="003D4294" w:rsidRPr="00A47888" w:rsidRDefault="003D4294" w:rsidP="003D4294">
            <w:pPr>
              <w:pBdr>
                <w:top w:val="nil"/>
                <w:left w:val="nil"/>
                <w:bottom w:val="nil"/>
                <w:right w:val="nil"/>
                <w:between w:val="nil"/>
              </w:pBdr>
              <w:spacing w:before="18" w:line="235" w:lineRule="auto"/>
              <w:ind w:right="162"/>
              <w:rPr>
                <w:rFonts w:ascii="SassoonPrimaryInfant" w:eastAsia="SassoonPrimaryInfant" w:hAnsi="SassoonPrimaryInfant" w:cs="SassoonPrimaryInfant"/>
                <w:color w:val="000000"/>
                <w:sz w:val="24"/>
                <w:szCs w:val="24"/>
              </w:rPr>
            </w:pPr>
            <w:r w:rsidRPr="00A47888">
              <w:rPr>
                <w:rFonts w:ascii="SassoonPrimaryInfant" w:eastAsia="SassoonPrimaryInfant" w:hAnsi="SassoonPrimaryInfant" w:cs="SassoonPrimaryInfant"/>
                <w:color w:val="000000"/>
                <w:sz w:val="24"/>
                <w:szCs w:val="24"/>
              </w:rPr>
              <w:lastRenderedPageBreak/>
              <w:t>To take part in interschool sporting events run through the partnership with The Roseland Cluster to promote PE across the school in conjunction with the cluster sports lead. Provide all children equal opportunities not entirely based on ability</w:t>
            </w:r>
          </w:p>
          <w:p w:rsidR="003D4294" w:rsidRPr="00A47888" w:rsidRDefault="003D4294"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p>
        </w:tc>
        <w:tc>
          <w:tcPr>
            <w:tcW w:w="5036" w:type="dxa"/>
          </w:tcPr>
          <w:p w:rsidR="003D4294" w:rsidRPr="00A47888" w:rsidRDefault="003D4294"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A47888">
              <w:rPr>
                <w:rFonts w:ascii="SassoonPrimaryInfant" w:eastAsia="SassoonPrimaryInfant" w:hAnsi="SassoonPrimaryInfant" w:cs="SassoonPrimaryInfant"/>
                <w:color w:val="000000"/>
                <w:sz w:val="24"/>
                <w:szCs w:val="24"/>
              </w:rPr>
              <w:t>Pupils benefit from access to a wide range of sporting opportunities, enhancing their experiences and encouraging participation in physical activity.</w:t>
            </w:r>
          </w:p>
        </w:tc>
        <w:tc>
          <w:tcPr>
            <w:tcW w:w="4768" w:type="dxa"/>
          </w:tcPr>
          <w:p w:rsidR="003D4294" w:rsidRPr="00A47888" w:rsidRDefault="003D4294"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A47888">
              <w:rPr>
                <w:rFonts w:ascii="SassoonPrimaryInfant" w:eastAsia="SassoonPrimaryInfant" w:hAnsi="SassoonPrimaryInfant" w:cs="SassoonPrimaryInfant"/>
                <w:color w:val="000000"/>
                <w:sz w:val="24"/>
                <w:szCs w:val="24"/>
              </w:rPr>
              <w:t>A greater number of pupils have the opportunity to participate in sporting activities and competitions against other schools. To support this, staff are minibus trained, enabling safe and efficient transport for pupils to events.</w:t>
            </w:r>
          </w:p>
        </w:tc>
      </w:tr>
    </w:tbl>
    <w:p w:rsidR="0067597F" w:rsidRDefault="0067597F">
      <w:pPr>
        <w:rPr>
          <w:rFonts w:ascii="SassoonPrimaryInfant" w:eastAsia="SassoonPrimaryInfant" w:hAnsi="SassoonPrimaryInfant" w:cs="SassoonPrimaryInfant"/>
          <w:sz w:val="24"/>
          <w:szCs w:val="24"/>
        </w:rPr>
        <w:sectPr w:rsidR="0067597F">
          <w:footerReference w:type="default" r:id="rId11"/>
          <w:pgSz w:w="16840" w:h="11910" w:orient="landscape"/>
          <w:pgMar w:top="640" w:right="580" w:bottom="640" w:left="540" w:header="0" w:footer="440" w:gutter="0"/>
          <w:cols w:space="720"/>
        </w:sectPr>
      </w:pPr>
    </w:p>
    <w:p w:rsidR="0067597F" w:rsidRDefault="00FA5936">
      <w:pPr>
        <w:pBdr>
          <w:top w:val="nil"/>
          <w:left w:val="nil"/>
          <w:bottom w:val="nil"/>
          <w:right w:val="nil"/>
          <w:between w:val="nil"/>
        </w:pBdr>
        <w:ind w:left="123"/>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noProof/>
          <w:color w:val="000000"/>
          <w:sz w:val="24"/>
          <w:szCs w:val="24"/>
          <w:lang w:val="en-GB"/>
        </w:rPr>
        <w:lastRenderedPageBreak/>
        <mc:AlternateContent>
          <mc:Choice Requires="wps">
            <w:drawing>
              <wp:inline distT="0" distB="0" distL="0" distR="0">
                <wp:extent cx="9820910" cy="355600"/>
                <wp:effectExtent l="0" t="0" r="0" b="0"/>
                <wp:docPr id="3" name="Rectangle 3"/>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rsidR="0067597F" w:rsidRDefault="00FA5936">
                            <w:pPr>
                              <w:spacing w:before="22"/>
                              <w:ind w:left="55" w:firstLine="55"/>
                              <w:textDirection w:val="btLr"/>
                            </w:pPr>
                            <w:r>
                              <w:rPr>
                                <w:b/>
                                <w:color w:val="FFFFFF"/>
                                <w:sz w:val="36"/>
                              </w:rPr>
                              <w:t>Key priorities and Planning</w:t>
                            </w:r>
                          </w:p>
                        </w:txbxContent>
                      </wps:txbx>
                      <wps:bodyPr spcFirstLastPara="1" wrap="square" lIns="0" tIns="0" rIns="0" bIns="0" anchor="t" anchorCtr="0">
                        <a:noAutofit/>
                      </wps:bodyPr>
                    </wps:wsp>
                  </a:graphicData>
                </a:graphic>
              </wp:inline>
            </w:drawing>
          </mc:Choice>
          <mc:Fallback>
            <w:pict>
              <v:rect id="Rectangle 3" o:spid="_x0000_s1028"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GlB4gEAAJ8DAAAOAAAAZHJzL2Uyb0RvYy54bWysU8Fu2zAMvQ/YPwi6L7aTNEuNOMXQLMOA&#10;Yg3W7gMYWY4FyJJGKbHz96PkpF2327CLTErUE9/j8+pu6DQ7SfTKmooXk5wzaYStlTlU/Mfz9sOS&#10;Mx/A1KCtkRU/S8/v1u/frXpXyqltra4lMgIxvuxdxdsQXJllXrSyAz+xTho6bCx2ECjFQ1Yj9ITe&#10;6Wya54ust1g7tEJ6T7ub8ZCvE37TSBEem8bLwHTFqbeQVkzrPq7ZegXlAcG1SlzagH/oogNl6NEX&#10;qA0EYEdUf0F1SqD1tgkTYbvMNo0SMnEgNkX+B5unFpxMXEgc715k8v8PVnw77ZCpuuIzzgx0NKLv&#10;JBqYg5ZsFuXpnS+p6snt8JJ5CiPXocEufokFGyo+n+eznMZ9JqxFvrhdpOtQyiEwQee3y6KYLW84&#10;E7Fivsg/3kT87BXIoQ9fpO1YDCqO1EgSFU4PPoyl15L4rrda1VuldUrwsL/XyE5Ak/68mRbT+QX9&#10;TZk2sdjYeG1EjDtZJDnSilEY9kPSZHoVYG/rM+nkndgq6u0BfNgBklMKznpyT8X9zyOg5Ex/NTSe&#10;aLVrgNdgfw3AiNaSCQNnY3gfkiXH1j4dg21U4hubGZ++9EguSIpdHBtt9nueql7/q/UvAAAA//8D&#10;AFBLAwQUAAYACAAAACEACWVWqtoAAAAFAQAADwAAAGRycy9kb3ducmV2LnhtbEyPwW7CMBBE75X4&#10;B2uReitOUXFpiIMQEpx6SaBSj0u8JFHjdRQbSP++ppf2stJoRjNvs/VoO3GlwbeONTzPEhDElTMt&#10;1xqOh93TEoQPyAY7x6Thmzys88lDhqlxNy7oWoZaxBL2KWpoQuhTKX3VkEU/cz1x9M5usBiiHGpp&#10;BrzFctvJeZIoabHluNBgT9uGqq/yYjXQkV/nLX8U6q30+2L/ucHle63143TcrEAEGsNfGO74ER3y&#10;yHRyFzZedBriI+H33r3Fi1IgThoWKgGZZ/I/ff4DAAD//wMAUEsBAi0AFAAGAAgAAAAhALaDOJL+&#10;AAAA4QEAABMAAAAAAAAAAAAAAAAAAAAAAFtDb250ZW50X1R5cGVzXS54bWxQSwECLQAUAAYACAAA&#10;ACEAOP0h/9YAAACUAQAACwAAAAAAAAAAAAAAAAAvAQAAX3JlbHMvLnJlbHNQSwECLQAUAAYACAAA&#10;ACEAtbhpQeIBAACfAwAADgAAAAAAAAAAAAAAAAAuAgAAZHJzL2Uyb0RvYy54bWxQSwECLQAUAAYA&#10;CAAAACEACWVWqtoAAAAFAQAADwAAAAAAAAAAAAAAAAA8BAAAZHJzL2Rvd25yZXYueG1sUEsFBgAA&#10;AAAEAAQA8wAAAEMFAAAAAA==&#10;" fillcolor="#ed2124" stroked="f">
                <v:textbox inset="0,0,0,0">
                  <w:txbxContent>
                    <w:p w:rsidR="0067597F" w:rsidRDefault="00FA5936">
                      <w:pPr>
                        <w:spacing w:before="22"/>
                        <w:ind w:left="55" w:firstLine="55"/>
                        <w:textDirection w:val="btLr"/>
                      </w:pPr>
                      <w:r>
                        <w:rPr>
                          <w:b/>
                          <w:color w:val="FFFFFF"/>
                          <w:sz w:val="36"/>
                        </w:rPr>
                        <w:t>Key priorities and Planning</w:t>
                      </w:r>
                    </w:p>
                  </w:txbxContent>
                </v:textbox>
                <w10:anchorlock/>
              </v:rect>
            </w:pict>
          </mc:Fallback>
        </mc:AlternateContent>
      </w:r>
    </w:p>
    <w:p w:rsidR="0067597F" w:rsidRDefault="0067597F">
      <w:pPr>
        <w:pBdr>
          <w:top w:val="nil"/>
          <w:left w:val="nil"/>
          <w:bottom w:val="nil"/>
          <w:right w:val="nil"/>
          <w:between w:val="nil"/>
        </w:pBdr>
        <w:spacing w:line="331" w:lineRule="auto"/>
        <w:rPr>
          <w:rFonts w:ascii="SassoonPrimaryInfant" w:eastAsia="SassoonPrimaryInfant" w:hAnsi="SassoonPrimaryInfant" w:cs="SassoonPrimaryInfant"/>
          <w:color w:val="000000"/>
          <w:sz w:val="24"/>
          <w:szCs w:val="24"/>
        </w:rPr>
      </w:pPr>
    </w:p>
    <w:tbl>
      <w:tblPr>
        <w:tblStyle w:val="a1"/>
        <w:tblW w:w="153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8363"/>
      </w:tblGrid>
      <w:tr w:rsidR="0067597F">
        <w:tc>
          <w:tcPr>
            <w:tcW w:w="6946" w:type="dxa"/>
          </w:tcPr>
          <w:p w:rsidR="0067597F" w:rsidRDefault="000E037B">
            <w:pPr>
              <w:pBdr>
                <w:top w:val="nil"/>
                <w:left w:val="nil"/>
                <w:bottom w:val="nil"/>
                <w:right w:val="nil"/>
                <w:between w:val="nil"/>
              </w:pBdr>
              <w:spacing w:before="4"/>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Total</w:t>
            </w:r>
            <w:r w:rsidR="00822414">
              <w:rPr>
                <w:rFonts w:ascii="SassoonPrimaryInfant" w:eastAsia="SassoonPrimaryInfant" w:hAnsi="SassoonPrimaryInfant" w:cs="SassoonPrimaryInfant"/>
                <w:color w:val="000000"/>
                <w:sz w:val="24"/>
                <w:szCs w:val="24"/>
              </w:rPr>
              <w:t xml:space="preserve"> Funding Received Year 2025--2026</w:t>
            </w:r>
          </w:p>
        </w:tc>
        <w:tc>
          <w:tcPr>
            <w:tcW w:w="8363" w:type="dxa"/>
          </w:tcPr>
          <w:p w:rsidR="0067597F" w:rsidRDefault="000E037B">
            <w:pPr>
              <w:pBdr>
                <w:top w:val="nil"/>
                <w:left w:val="nil"/>
                <w:bottom w:val="nil"/>
                <w:right w:val="nil"/>
                <w:between w:val="nil"/>
              </w:pBdr>
              <w:spacing w:before="4"/>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£17,4</w:t>
            </w:r>
            <w:r w:rsidR="00FA5936">
              <w:rPr>
                <w:rFonts w:ascii="SassoonPrimaryInfant" w:eastAsia="SassoonPrimaryInfant" w:hAnsi="SassoonPrimaryInfant" w:cs="SassoonPrimaryInfant"/>
                <w:color w:val="000000"/>
                <w:sz w:val="24"/>
                <w:szCs w:val="24"/>
              </w:rPr>
              <w:t>00</w:t>
            </w:r>
          </w:p>
        </w:tc>
      </w:tr>
    </w:tbl>
    <w:p w:rsidR="0067597F" w:rsidRDefault="0067597F">
      <w:pPr>
        <w:pBdr>
          <w:top w:val="nil"/>
          <w:left w:val="nil"/>
          <w:bottom w:val="nil"/>
          <w:right w:val="nil"/>
          <w:between w:val="nil"/>
        </w:pBdr>
        <w:spacing w:before="4"/>
        <w:rPr>
          <w:rFonts w:ascii="SassoonPrimaryInfant" w:eastAsia="SassoonPrimaryInfant" w:hAnsi="SassoonPrimaryInfant" w:cs="SassoonPrimaryInfant"/>
          <w:color w:val="000000"/>
          <w:sz w:val="24"/>
          <w:szCs w:val="24"/>
        </w:rPr>
      </w:pPr>
    </w:p>
    <w:tbl>
      <w:tblPr>
        <w:tblStyle w:val="a2"/>
        <w:tblW w:w="1541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083"/>
        <w:gridCol w:w="3084"/>
        <w:gridCol w:w="3083"/>
        <w:gridCol w:w="3084"/>
        <w:gridCol w:w="3084"/>
      </w:tblGrid>
      <w:tr w:rsidR="0067597F" w:rsidTr="00792CF7">
        <w:trPr>
          <w:trHeight w:val="803"/>
        </w:trPr>
        <w:tc>
          <w:tcPr>
            <w:tcW w:w="3083" w:type="dxa"/>
          </w:tcPr>
          <w:p w:rsidR="0067597F" w:rsidRDefault="00FA5936">
            <w:pPr>
              <w:pBdr>
                <w:top w:val="nil"/>
                <w:left w:val="nil"/>
                <w:bottom w:val="nil"/>
                <w:right w:val="nil"/>
                <w:between w:val="nil"/>
              </w:pBdr>
              <w:spacing w:before="18" w:line="235" w:lineRule="auto"/>
              <w:ind w:left="80" w:right="162"/>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000000"/>
                <w:sz w:val="24"/>
                <w:szCs w:val="24"/>
              </w:rPr>
              <w:t>Action – what are you planning to do</w:t>
            </w:r>
          </w:p>
        </w:tc>
        <w:tc>
          <w:tcPr>
            <w:tcW w:w="3084" w:type="dxa"/>
          </w:tcPr>
          <w:p w:rsidR="0067597F" w:rsidRDefault="00FA5936">
            <w:pPr>
              <w:pBdr>
                <w:top w:val="nil"/>
                <w:left w:val="nil"/>
                <w:bottom w:val="nil"/>
                <w:right w:val="nil"/>
                <w:between w:val="nil"/>
              </w:pBdr>
              <w:spacing w:before="18" w:line="235" w:lineRule="auto"/>
              <w:ind w:left="79" w:right="131"/>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000000"/>
                <w:sz w:val="24"/>
                <w:szCs w:val="24"/>
              </w:rPr>
              <w:t>Who does this action impact?</w:t>
            </w:r>
          </w:p>
        </w:tc>
        <w:tc>
          <w:tcPr>
            <w:tcW w:w="3083" w:type="dxa"/>
          </w:tcPr>
          <w:p w:rsidR="0067597F" w:rsidRDefault="00FA5936">
            <w:pPr>
              <w:pBdr>
                <w:top w:val="nil"/>
                <w:left w:val="nil"/>
                <w:bottom w:val="nil"/>
                <w:right w:val="nil"/>
                <w:between w:val="nil"/>
              </w:pBdr>
              <w:spacing w:before="13"/>
              <w:ind w:left="79"/>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000000"/>
                <w:sz w:val="24"/>
                <w:szCs w:val="24"/>
              </w:rPr>
              <w:t>Key indicator to meet</w:t>
            </w:r>
          </w:p>
        </w:tc>
        <w:tc>
          <w:tcPr>
            <w:tcW w:w="3084" w:type="dxa"/>
          </w:tcPr>
          <w:p w:rsidR="0067597F" w:rsidRDefault="00FA5936">
            <w:pPr>
              <w:pBdr>
                <w:top w:val="nil"/>
                <w:left w:val="nil"/>
                <w:bottom w:val="nil"/>
                <w:right w:val="nil"/>
                <w:between w:val="nil"/>
              </w:pBdr>
              <w:spacing w:before="18" w:line="235" w:lineRule="auto"/>
              <w:ind w:left="79"/>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000000"/>
                <w:sz w:val="24"/>
                <w:szCs w:val="24"/>
              </w:rPr>
              <w:t>Impacts and how sustainability will be achieved?</w:t>
            </w:r>
          </w:p>
        </w:tc>
        <w:tc>
          <w:tcPr>
            <w:tcW w:w="3084" w:type="dxa"/>
          </w:tcPr>
          <w:p w:rsidR="0067597F" w:rsidRDefault="00FA5936">
            <w:pPr>
              <w:pBdr>
                <w:top w:val="nil"/>
                <w:left w:val="nil"/>
                <w:bottom w:val="nil"/>
                <w:right w:val="nil"/>
                <w:between w:val="nil"/>
              </w:pBdr>
              <w:spacing w:before="18" w:line="235" w:lineRule="auto"/>
              <w:ind w:left="79" w:right="93"/>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000000"/>
                <w:sz w:val="24"/>
                <w:szCs w:val="24"/>
              </w:rPr>
              <w:t>Cost linked to the action</w:t>
            </w:r>
          </w:p>
        </w:tc>
      </w:tr>
      <w:tr w:rsidR="00EE7BDD" w:rsidTr="00FB777D">
        <w:trPr>
          <w:trHeight w:val="2461"/>
        </w:trPr>
        <w:tc>
          <w:tcPr>
            <w:tcW w:w="3083" w:type="dxa"/>
          </w:tcPr>
          <w:p w:rsidR="00EE7BDD" w:rsidRPr="006567FA" w:rsidRDefault="00481BF1" w:rsidP="00EE7BDD">
            <w:pPr>
              <w:pBdr>
                <w:top w:val="nil"/>
                <w:left w:val="nil"/>
                <w:bottom w:val="nil"/>
                <w:right w:val="nil"/>
                <w:between w:val="nil"/>
              </w:pBdr>
              <w:spacing w:before="18" w:line="235" w:lineRule="auto"/>
              <w:ind w:right="162"/>
              <w:rPr>
                <w:rFonts w:ascii="SassoonPrimaryInfant" w:eastAsia="SassoonPrimaryInfant" w:hAnsi="SassoonPrimaryInfant" w:cs="SassoonPrimaryInfant"/>
                <w:i/>
                <w:color w:val="000000"/>
                <w:sz w:val="24"/>
                <w:szCs w:val="24"/>
              </w:rPr>
            </w:pPr>
            <w:r w:rsidRPr="006567FA">
              <w:rPr>
                <w:rFonts w:ascii="SassoonPrimaryInfant" w:hAnsi="SassoonPrimaryInfant"/>
              </w:rPr>
              <w:t>Implement and embed a progressive PE curriculum across all year groups, ensuring clear progression of skills and knowledge. Provide staff training and curriculum resources where needed.</w:t>
            </w:r>
          </w:p>
        </w:tc>
        <w:tc>
          <w:tcPr>
            <w:tcW w:w="3084" w:type="dxa"/>
          </w:tcPr>
          <w:p w:rsidR="00EE7BDD" w:rsidRPr="006567FA" w:rsidRDefault="00481BF1" w:rsidP="00EE7BDD">
            <w:pPr>
              <w:pBdr>
                <w:top w:val="nil"/>
                <w:left w:val="nil"/>
                <w:bottom w:val="nil"/>
                <w:right w:val="nil"/>
                <w:between w:val="nil"/>
              </w:pBdr>
              <w:spacing w:before="1"/>
              <w:ind w:left="79"/>
              <w:rPr>
                <w:rFonts w:ascii="SassoonPrimaryInfant" w:eastAsia="SassoonPrimaryInfant" w:hAnsi="SassoonPrimaryInfant" w:cs="SassoonPrimaryInfant"/>
                <w:i/>
                <w:color w:val="000000"/>
                <w:sz w:val="24"/>
                <w:szCs w:val="24"/>
              </w:rPr>
            </w:pPr>
            <w:r w:rsidRPr="006567FA">
              <w:rPr>
                <w:rFonts w:ascii="SassoonPrimaryInfant" w:hAnsi="SassoonPrimaryInfant"/>
              </w:rPr>
              <w:t>All pupils and teaching staff.</w:t>
            </w:r>
          </w:p>
        </w:tc>
        <w:tc>
          <w:tcPr>
            <w:tcW w:w="3083" w:type="dxa"/>
          </w:tcPr>
          <w:p w:rsidR="00EE7BDD" w:rsidRPr="006567FA" w:rsidRDefault="00FB777D" w:rsidP="00EE7BDD">
            <w:pPr>
              <w:pBdr>
                <w:top w:val="nil"/>
                <w:left w:val="nil"/>
                <w:bottom w:val="nil"/>
                <w:right w:val="nil"/>
                <w:between w:val="nil"/>
              </w:pBdr>
              <w:spacing w:before="5"/>
              <w:rPr>
                <w:rFonts w:ascii="SassoonPrimaryInfant" w:eastAsia="SassoonPrimaryInfant" w:hAnsi="SassoonPrimaryInfant" w:cs="SassoonPrimaryInfant"/>
                <w:i/>
                <w:color w:val="000000"/>
                <w:sz w:val="24"/>
                <w:szCs w:val="24"/>
              </w:rPr>
            </w:pPr>
            <w:r w:rsidRPr="006567FA">
              <w:rPr>
                <w:rStyle w:val="Strong"/>
                <w:rFonts w:ascii="SassoonPrimaryInfant" w:hAnsi="SassoonPrimaryInfant"/>
              </w:rPr>
              <w:t>Key Indicator 1:</w:t>
            </w:r>
            <w:r w:rsidRPr="006567FA">
              <w:rPr>
                <w:rFonts w:ascii="SassoonPrimaryInfant" w:hAnsi="SassoonPrimaryInfant"/>
              </w:rPr>
              <w:t xml:space="preserve"> Increased confidence, knowledge and skills of all staff in teaching PE and sport.</w:t>
            </w:r>
          </w:p>
        </w:tc>
        <w:tc>
          <w:tcPr>
            <w:tcW w:w="3084" w:type="dxa"/>
          </w:tcPr>
          <w:p w:rsidR="00FB777D" w:rsidRPr="006567FA" w:rsidRDefault="00FB777D" w:rsidP="00EE7BDD">
            <w:pPr>
              <w:pBdr>
                <w:top w:val="nil"/>
                <w:left w:val="nil"/>
                <w:bottom w:val="nil"/>
                <w:right w:val="nil"/>
                <w:between w:val="nil"/>
              </w:pBdr>
              <w:spacing w:before="18" w:line="235" w:lineRule="auto"/>
              <w:ind w:left="79"/>
              <w:rPr>
                <w:rFonts w:ascii="SassoonPrimaryInfant" w:eastAsia="SassoonPrimaryInfant" w:hAnsi="SassoonPrimaryInfant" w:cs="SassoonPrimaryInfant"/>
                <w:i/>
                <w:color w:val="000000"/>
                <w:sz w:val="24"/>
                <w:szCs w:val="24"/>
              </w:rPr>
            </w:pPr>
            <w:r w:rsidRPr="006567FA">
              <w:rPr>
                <w:rFonts w:ascii="SassoonPrimaryInfant" w:hAnsi="SassoonPrimaryInfant"/>
              </w:rPr>
              <w:t>Staff confidence and subject knowledge will improve through CPD and shared planning. A well-sequenced curriculum will ensure consistent, high-quality PE provision that can be sustained in future years without additional support.</w:t>
            </w:r>
          </w:p>
          <w:p w:rsidR="00EE7BDD" w:rsidRPr="006567FA" w:rsidRDefault="00EE7BDD" w:rsidP="00FB777D">
            <w:pPr>
              <w:rPr>
                <w:rFonts w:ascii="SassoonPrimaryInfant" w:eastAsia="SassoonPrimaryInfant" w:hAnsi="SassoonPrimaryInfant" w:cs="SassoonPrimaryInfant"/>
                <w:sz w:val="24"/>
                <w:szCs w:val="24"/>
              </w:rPr>
            </w:pPr>
          </w:p>
        </w:tc>
        <w:tc>
          <w:tcPr>
            <w:tcW w:w="3084" w:type="dxa"/>
          </w:tcPr>
          <w:p w:rsidR="00792CF7" w:rsidRPr="006567FA" w:rsidRDefault="00FF3184" w:rsidP="00EE7BDD">
            <w:pPr>
              <w:pBdr>
                <w:top w:val="nil"/>
                <w:left w:val="nil"/>
                <w:bottom w:val="nil"/>
                <w:right w:val="nil"/>
                <w:between w:val="nil"/>
              </w:pBdr>
              <w:spacing w:before="18" w:line="235" w:lineRule="auto"/>
              <w:ind w:left="79" w:right="243"/>
              <w:rPr>
                <w:rFonts w:ascii="SassoonPrimaryInfant" w:eastAsia="SassoonPrimaryInfant" w:hAnsi="SassoonPrimaryInfant" w:cs="SassoonPrimaryInfant"/>
                <w:i/>
                <w:color w:val="000000"/>
                <w:sz w:val="24"/>
                <w:szCs w:val="24"/>
              </w:rPr>
            </w:pPr>
            <w:r>
              <w:rPr>
                <w:rFonts w:ascii="SassoonPrimaryInfant" w:hAnsi="SassoonPrimaryInfant"/>
              </w:rPr>
              <w:t>£4,800</w:t>
            </w:r>
          </w:p>
        </w:tc>
      </w:tr>
      <w:tr w:rsidR="001B4D27" w:rsidTr="00792CF7">
        <w:trPr>
          <w:trHeight w:val="2964"/>
        </w:trPr>
        <w:tc>
          <w:tcPr>
            <w:tcW w:w="3083" w:type="dxa"/>
          </w:tcPr>
          <w:p w:rsidR="001B4D27" w:rsidRPr="006567FA" w:rsidRDefault="00FB777D" w:rsidP="00FB777D">
            <w:pPr>
              <w:rPr>
                <w:rFonts w:ascii="SassoonPrimaryInfant" w:eastAsia="SassoonPrimaryInfant" w:hAnsi="SassoonPrimaryInfant" w:cs="SassoonPrimaryInfant"/>
                <w:sz w:val="24"/>
                <w:szCs w:val="24"/>
              </w:rPr>
            </w:pPr>
            <w:r w:rsidRPr="006567FA">
              <w:rPr>
                <w:rFonts w:ascii="SassoonPrimaryInfant" w:hAnsi="SassoonPrimaryInfant"/>
              </w:rPr>
              <w:t>Provide opportunities for all pupils to participate in inter-school competitions and festivals through the Roseland Cluster Sports Partnership, ensuring inclusive participation rather than selection based solely on ability.</w:t>
            </w:r>
          </w:p>
        </w:tc>
        <w:tc>
          <w:tcPr>
            <w:tcW w:w="3084" w:type="dxa"/>
          </w:tcPr>
          <w:p w:rsidR="001B4D27" w:rsidRPr="006567FA" w:rsidRDefault="00FB777D" w:rsidP="001B4D27">
            <w:pPr>
              <w:pBdr>
                <w:top w:val="nil"/>
                <w:left w:val="nil"/>
                <w:bottom w:val="nil"/>
                <w:right w:val="nil"/>
                <w:between w:val="nil"/>
              </w:pBdr>
              <w:spacing w:before="13"/>
              <w:ind w:left="79"/>
              <w:rPr>
                <w:rFonts w:ascii="SassoonPrimaryInfant" w:eastAsia="SassoonPrimaryInfant" w:hAnsi="SassoonPrimaryInfant" w:cs="SassoonPrimaryInfant"/>
                <w:i/>
                <w:color w:val="000000"/>
                <w:sz w:val="24"/>
                <w:szCs w:val="24"/>
              </w:rPr>
            </w:pPr>
            <w:r w:rsidRPr="006567FA">
              <w:rPr>
                <w:rFonts w:ascii="SassoonPrimaryInfant" w:hAnsi="SassoonPrimaryInfant"/>
              </w:rPr>
              <w:t>All pupils, particularly those who would not normally represent the school.</w:t>
            </w:r>
          </w:p>
        </w:tc>
        <w:tc>
          <w:tcPr>
            <w:tcW w:w="3083" w:type="dxa"/>
          </w:tcPr>
          <w:p w:rsidR="001B4D27" w:rsidRPr="006567FA" w:rsidRDefault="00FB777D" w:rsidP="001B4D27">
            <w:pPr>
              <w:pBdr>
                <w:top w:val="nil"/>
                <w:left w:val="nil"/>
                <w:bottom w:val="nil"/>
                <w:right w:val="nil"/>
                <w:between w:val="nil"/>
              </w:pBdr>
              <w:spacing w:before="18" w:line="235" w:lineRule="auto"/>
              <w:ind w:left="79" w:right="206"/>
              <w:rPr>
                <w:rFonts w:ascii="SassoonPrimaryInfant" w:eastAsia="SassoonPrimaryInfant" w:hAnsi="SassoonPrimaryInfant" w:cs="SassoonPrimaryInfant"/>
                <w:i/>
                <w:color w:val="000000"/>
                <w:sz w:val="24"/>
                <w:szCs w:val="24"/>
              </w:rPr>
            </w:pPr>
            <w:r w:rsidRPr="006567FA">
              <w:rPr>
                <w:rStyle w:val="Strong"/>
                <w:rFonts w:ascii="SassoonPrimaryInfant" w:hAnsi="SassoonPrimaryInfant"/>
              </w:rPr>
              <w:t>Key Indicator 5:</w:t>
            </w:r>
            <w:r w:rsidRPr="006567FA">
              <w:rPr>
                <w:rFonts w:ascii="SassoonPrimaryInfant" w:hAnsi="SassoonPrimaryInfant"/>
              </w:rPr>
              <w:t xml:space="preserve"> Increased participation in competitive sport.</w:t>
            </w:r>
          </w:p>
        </w:tc>
        <w:tc>
          <w:tcPr>
            <w:tcW w:w="3084" w:type="dxa"/>
          </w:tcPr>
          <w:p w:rsidR="00FB777D" w:rsidRPr="006567FA" w:rsidRDefault="00FB777D" w:rsidP="001B4D27">
            <w:pPr>
              <w:pBdr>
                <w:top w:val="nil"/>
                <w:left w:val="nil"/>
                <w:bottom w:val="nil"/>
                <w:right w:val="nil"/>
                <w:between w:val="nil"/>
              </w:pBdr>
              <w:spacing w:before="18" w:line="235" w:lineRule="auto"/>
              <w:rPr>
                <w:rFonts w:ascii="SassoonPrimaryInfant" w:eastAsia="SassoonPrimaryInfant" w:hAnsi="SassoonPrimaryInfant" w:cs="SassoonPrimaryInfant"/>
                <w:i/>
                <w:color w:val="000000"/>
                <w:sz w:val="24"/>
                <w:szCs w:val="24"/>
              </w:rPr>
            </w:pPr>
            <w:r w:rsidRPr="006567FA">
              <w:rPr>
                <w:rFonts w:ascii="SassoonPrimaryInfant" w:hAnsi="SassoonPrimaryInfant"/>
              </w:rPr>
              <w:t xml:space="preserve">Regular participation in festivals and competitions will develop confidence, teamwork and resilience while strengthening links with local schools. The partnership provides a sustainable annual </w:t>
            </w:r>
            <w:proofErr w:type="spellStart"/>
            <w:r w:rsidRPr="006567FA">
              <w:rPr>
                <w:rFonts w:ascii="SassoonPrimaryInfant" w:hAnsi="SassoonPrimaryInfant"/>
              </w:rPr>
              <w:t>programme</w:t>
            </w:r>
            <w:proofErr w:type="spellEnd"/>
            <w:r w:rsidRPr="006567FA">
              <w:rPr>
                <w:rFonts w:ascii="SassoonPrimaryInfant" w:hAnsi="SassoonPrimaryInfant"/>
              </w:rPr>
              <w:t xml:space="preserve"> of events.</w:t>
            </w:r>
          </w:p>
          <w:p w:rsidR="00FB777D" w:rsidRPr="006567FA" w:rsidRDefault="00FB777D" w:rsidP="00FB777D">
            <w:pPr>
              <w:rPr>
                <w:rFonts w:ascii="SassoonPrimaryInfant" w:eastAsia="SassoonPrimaryInfant" w:hAnsi="SassoonPrimaryInfant" w:cs="SassoonPrimaryInfant"/>
                <w:sz w:val="24"/>
                <w:szCs w:val="24"/>
              </w:rPr>
            </w:pPr>
          </w:p>
          <w:p w:rsidR="00FB777D" w:rsidRPr="006567FA" w:rsidRDefault="00FB777D" w:rsidP="00FB777D">
            <w:pPr>
              <w:rPr>
                <w:rFonts w:ascii="SassoonPrimaryInfant" w:eastAsia="SassoonPrimaryInfant" w:hAnsi="SassoonPrimaryInfant" w:cs="SassoonPrimaryInfant"/>
                <w:sz w:val="24"/>
                <w:szCs w:val="24"/>
              </w:rPr>
            </w:pPr>
          </w:p>
          <w:p w:rsidR="001B4D27" w:rsidRPr="006567FA" w:rsidRDefault="001B4D27" w:rsidP="00FB777D">
            <w:pPr>
              <w:jc w:val="center"/>
              <w:rPr>
                <w:rFonts w:ascii="SassoonPrimaryInfant" w:eastAsia="SassoonPrimaryInfant" w:hAnsi="SassoonPrimaryInfant" w:cs="SassoonPrimaryInfant"/>
                <w:sz w:val="24"/>
                <w:szCs w:val="24"/>
              </w:rPr>
            </w:pPr>
          </w:p>
        </w:tc>
        <w:tc>
          <w:tcPr>
            <w:tcW w:w="3084" w:type="dxa"/>
          </w:tcPr>
          <w:p w:rsidR="003A3CC6" w:rsidRPr="006567FA" w:rsidRDefault="00FF3184" w:rsidP="001B4D27">
            <w:pPr>
              <w:pBdr>
                <w:top w:val="nil"/>
                <w:left w:val="nil"/>
                <w:bottom w:val="nil"/>
                <w:right w:val="nil"/>
                <w:between w:val="nil"/>
              </w:pBdr>
              <w:spacing w:before="18" w:line="235" w:lineRule="auto"/>
              <w:ind w:left="79" w:right="93"/>
              <w:rPr>
                <w:rFonts w:ascii="SassoonPrimaryInfant" w:eastAsia="SassoonPrimaryInfant" w:hAnsi="SassoonPrimaryInfant" w:cs="SassoonPrimaryInfant"/>
                <w:i/>
                <w:color w:val="000000"/>
                <w:sz w:val="24"/>
                <w:szCs w:val="24"/>
              </w:rPr>
            </w:pPr>
            <w:r>
              <w:rPr>
                <w:rFonts w:ascii="SassoonPrimaryInfant" w:hAnsi="SassoonPrimaryInfant"/>
              </w:rPr>
              <w:t>£2,600</w:t>
            </w:r>
          </w:p>
        </w:tc>
      </w:tr>
      <w:tr w:rsidR="001B4D27" w:rsidTr="00792CF7">
        <w:trPr>
          <w:trHeight w:val="3673"/>
        </w:trPr>
        <w:tc>
          <w:tcPr>
            <w:tcW w:w="3083" w:type="dxa"/>
          </w:tcPr>
          <w:p w:rsidR="001B4D27" w:rsidRPr="006567FA" w:rsidRDefault="00FB777D" w:rsidP="001B4D27">
            <w:pPr>
              <w:pBdr>
                <w:top w:val="nil"/>
                <w:left w:val="nil"/>
                <w:bottom w:val="nil"/>
                <w:right w:val="nil"/>
                <w:between w:val="nil"/>
              </w:pBdr>
              <w:spacing w:before="18" w:line="235" w:lineRule="auto"/>
              <w:ind w:right="162"/>
              <w:rPr>
                <w:rFonts w:ascii="SassoonPrimaryInfant" w:eastAsia="SassoonPrimaryInfant" w:hAnsi="SassoonPrimaryInfant" w:cs="SassoonPrimaryInfant"/>
                <w:i/>
                <w:color w:val="000000"/>
                <w:sz w:val="24"/>
                <w:szCs w:val="24"/>
              </w:rPr>
            </w:pPr>
            <w:r w:rsidRPr="006567FA">
              <w:rPr>
                <w:rFonts w:ascii="SassoonPrimaryInfant" w:hAnsi="SassoonPrimaryInfant"/>
              </w:rPr>
              <w:lastRenderedPageBreak/>
              <w:t xml:space="preserve">Broaden pupils' sporting experiences by offering alternative activities such as surfing, sailing and </w:t>
            </w:r>
            <w:proofErr w:type="spellStart"/>
            <w:r w:rsidRPr="006567FA">
              <w:rPr>
                <w:rFonts w:ascii="SassoonPrimaryInfant" w:hAnsi="SassoonPrimaryInfant"/>
              </w:rPr>
              <w:t>Bikeability</w:t>
            </w:r>
            <w:proofErr w:type="spellEnd"/>
            <w:r w:rsidRPr="006567FA">
              <w:rPr>
                <w:rFonts w:ascii="SassoonPrimaryInfant" w:hAnsi="SassoonPrimaryInfant"/>
              </w:rPr>
              <w:t>, with a particular focus on SEND pupils and those less engaged in traditional PE. SEND pupils, less active pupils and all children through enrichment opportunities.</w:t>
            </w:r>
          </w:p>
        </w:tc>
        <w:tc>
          <w:tcPr>
            <w:tcW w:w="3084" w:type="dxa"/>
          </w:tcPr>
          <w:p w:rsidR="001B4D27" w:rsidRPr="006567FA" w:rsidRDefault="00FB777D" w:rsidP="001B4D27">
            <w:pPr>
              <w:pBdr>
                <w:top w:val="nil"/>
                <w:left w:val="nil"/>
                <w:bottom w:val="nil"/>
                <w:right w:val="nil"/>
                <w:between w:val="nil"/>
              </w:pBdr>
              <w:spacing w:before="13"/>
              <w:ind w:left="79"/>
              <w:rPr>
                <w:rFonts w:ascii="SassoonPrimaryInfant" w:eastAsia="SassoonPrimaryInfant" w:hAnsi="SassoonPrimaryInfant" w:cs="SassoonPrimaryInfant"/>
                <w:i/>
                <w:color w:val="000000"/>
                <w:sz w:val="24"/>
                <w:szCs w:val="24"/>
              </w:rPr>
            </w:pPr>
            <w:r w:rsidRPr="006567FA">
              <w:rPr>
                <w:rFonts w:ascii="SassoonPrimaryInfant" w:hAnsi="SassoonPrimaryInfant"/>
              </w:rPr>
              <w:t>SEND pupils, less active pupils and all children through enrichment opportunities.</w:t>
            </w:r>
          </w:p>
        </w:tc>
        <w:tc>
          <w:tcPr>
            <w:tcW w:w="3083" w:type="dxa"/>
          </w:tcPr>
          <w:p w:rsidR="001B4D27" w:rsidRPr="006567FA" w:rsidRDefault="00FB777D" w:rsidP="001B4D27">
            <w:pPr>
              <w:pBdr>
                <w:top w:val="nil"/>
                <w:left w:val="nil"/>
                <w:bottom w:val="nil"/>
                <w:right w:val="nil"/>
                <w:between w:val="nil"/>
              </w:pBdr>
              <w:spacing w:before="18" w:line="235" w:lineRule="auto"/>
              <w:ind w:left="79" w:right="206"/>
              <w:rPr>
                <w:rFonts w:ascii="SassoonPrimaryInfant" w:eastAsia="SassoonPrimaryInfant" w:hAnsi="SassoonPrimaryInfant" w:cs="SassoonPrimaryInfant"/>
                <w:i/>
                <w:color w:val="000000"/>
                <w:sz w:val="24"/>
                <w:szCs w:val="24"/>
              </w:rPr>
            </w:pPr>
            <w:r w:rsidRPr="006567FA">
              <w:rPr>
                <w:rStyle w:val="Strong"/>
                <w:rFonts w:ascii="SassoonPrimaryInfant" w:hAnsi="SassoonPrimaryInfant"/>
              </w:rPr>
              <w:t>Key Indicator 4:</w:t>
            </w:r>
            <w:r w:rsidRPr="006567FA">
              <w:rPr>
                <w:rFonts w:ascii="SassoonPrimaryInfant" w:hAnsi="SassoonPrimaryInfant"/>
              </w:rPr>
              <w:t xml:space="preserve"> Broader experience of a range of sports and physical activities offered to all pupils.</w:t>
            </w:r>
          </w:p>
        </w:tc>
        <w:tc>
          <w:tcPr>
            <w:tcW w:w="3084" w:type="dxa"/>
          </w:tcPr>
          <w:p w:rsidR="001B4D27" w:rsidRPr="006567FA" w:rsidRDefault="00FB777D" w:rsidP="001B4D27">
            <w:pPr>
              <w:pBdr>
                <w:top w:val="nil"/>
                <w:left w:val="nil"/>
                <w:bottom w:val="nil"/>
                <w:right w:val="nil"/>
                <w:between w:val="nil"/>
              </w:pBdr>
              <w:spacing w:before="18" w:line="235" w:lineRule="auto"/>
              <w:rPr>
                <w:rFonts w:ascii="SassoonPrimaryInfant" w:eastAsia="SassoonPrimaryInfant" w:hAnsi="SassoonPrimaryInfant" w:cs="SassoonPrimaryInfant"/>
                <w:i/>
                <w:color w:val="000000"/>
                <w:sz w:val="24"/>
                <w:szCs w:val="24"/>
              </w:rPr>
            </w:pPr>
            <w:r w:rsidRPr="006567FA">
              <w:rPr>
                <w:rFonts w:ascii="SassoonPrimaryInfant" w:hAnsi="SassoonPrimaryInfant"/>
              </w:rPr>
              <w:t>Pupils will develop confidence and experience activities they may not otherwise access. Strong links with external providers will enable these opportunities to continue and support lifelong participation in physical activity.</w:t>
            </w:r>
          </w:p>
        </w:tc>
        <w:tc>
          <w:tcPr>
            <w:tcW w:w="3084" w:type="dxa"/>
          </w:tcPr>
          <w:p w:rsidR="001B4D27" w:rsidRPr="006567FA" w:rsidRDefault="00FF3184" w:rsidP="001B4D27">
            <w:pPr>
              <w:pBdr>
                <w:top w:val="nil"/>
                <w:left w:val="nil"/>
                <w:bottom w:val="nil"/>
                <w:right w:val="nil"/>
                <w:between w:val="nil"/>
              </w:pBdr>
              <w:spacing w:before="18" w:line="235" w:lineRule="auto"/>
              <w:ind w:left="79" w:right="93"/>
              <w:rPr>
                <w:rFonts w:ascii="SassoonPrimaryInfant" w:eastAsia="SassoonPrimaryInfant" w:hAnsi="SassoonPrimaryInfant" w:cs="SassoonPrimaryInfant"/>
                <w:i/>
                <w:color w:val="000000"/>
                <w:sz w:val="24"/>
                <w:szCs w:val="24"/>
              </w:rPr>
            </w:pPr>
            <w:r>
              <w:rPr>
                <w:rFonts w:ascii="SassoonPrimaryInfant" w:hAnsi="SassoonPrimaryInfant"/>
              </w:rPr>
              <w:t>£3,400</w:t>
            </w:r>
          </w:p>
        </w:tc>
      </w:tr>
      <w:tr w:rsidR="003A3CC6" w:rsidTr="00792CF7">
        <w:trPr>
          <w:trHeight w:val="3521"/>
        </w:trPr>
        <w:tc>
          <w:tcPr>
            <w:tcW w:w="3083" w:type="dxa"/>
          </w:tcPr>
          <w:p w:rsidR="009268CF" w:rsidRPr="006567FA" w:rsidRDefault="00FB777D" w:rsidP="001B4D27">
            <w:pPr>
              <w:pBdr>
                <w:top w:val="nil"/>
                <w:left w:val="nil"/>
                <w:bottom w:val="nil"/>
                <w:right w:val="nil"/>
                <w:between w:val="nil"/>
              </w:pBdr>
              <w:spacing w:before="18" w:line="235" w:lineRule="auto"/>
              <w:ind w:right="162"/>
              <w:rPr>
                <w:rFonts w:ascii="SassoonPrimaryInfant" w:eastAsia="SassoonPrimaryInfant" w:hAnsi="SassoonPrimaryInfant" w:cs="SassoonPrimaryInfant"/>
                <w:i/>
                <w:color w:val="000000"/>
                <w:sz w:val="24"/>
                <w:szCs w:val="24"/>
                <w:lang w:val="en-GB"/>
              </w:rPr>
            </w:pPr>
            <w:r w:rsidRPr="006567FA">
              <w:rPr>
                <w:rFonts w:ascii="SassoonPrimaryInfant" w:hAnsi="SassoonPrimaryInfant"/>
              </w:rPr>
              <w:t>Provide a wide range of extra-curricular sports clubs, including football, netball, athletics and seasonal activities, led by school staff and external coaches where appropriate.</w:t>
            </w:r>
          </w:p>
        </w:tc>
        <w:tc>
          <w:tcPr>
            <w:tcW w:w="3084" w:type="dxa"/>
          </w:tcPr>
          <w:p w:rsidR="009268CF" w:rsidRPr="006567FA" w:rsidRDefault="00FB777D" w:rsidP="009268CF">
            <w:pPr>
              <w:pBdr>
                <w:top w:val="nil"/>
                <w:left w:val="nil"/>
                <w:bottom w:val="nil"/>
                <w:right w:val="nil"/>
                <w:between w:val="nil"/>
              </w:pBdr>
              <w:spacing w:before="13"/>
              <w:ind w:left="79"/>
              <w:rPr>
                <w:rFonts w:ascii="SassoonPrimaryInfant" w:eastAsia="SassoonPrimaryInfant" w:hAnsi="SassoonPrimaryInfant" w:cs="SassoonPrimaryInfant"/>
                <w:i/>
                <w:color w:val="000000"/>
                <w:sz w:val="24"/>
                <w:szCs w:val="24"/>
              </w:rPr>
            </w:pPr>
            <w:r w:rsidRPr="006567FA">
              <w:rPr>
                <w:rFonts w:ascii="SassoonPrimaryInfant" w:hAnsi="SassoonPrimaryInfant"/>
              </w:rPr>
              <w:t>Pupils across all year groups.</w:t>
            </w:r>
          </w:p>
        </w:tc>
        <w:tc>
          <w:tcPr>
            <w:tcW w:w="3083" w:type="dxa"/>
          </w:tcPr>
          <w:p w:rsidR="003A3CC6" w:rsidRPr="006567FA" w:rsidRDefault="00FB777D" w:rsidP="001B4D27">
            <w:pPr>
              <w:pBdr>
                <w:top w:val="nil"/>
                <w:left w:val="nil"/>
                <w:bottom w:val="nil"/>
                <w:right w:val="nil"/>
                <w:between w:val="nil"/>
              </w:pBdr>
              <w:spacing w:before="18" w:line="235" w:lineRule="auto"/>
              <w:ind w:left="79" w:right="206"/>
              <w:rPr>
                <w:rFonts w:ascii="SassoonPrimaryInfant" w:eastAsia="SassoonPrimaryInfant" w:hAnsi="SassoonPrimaryInfant" w:cs="SassoonPrimaryInfant"/>
                <w:i/>
                <w:color w:val="000000"/>
                <w:sz w:val="24"/>
                <w:szCs w:val="24"/>
              </w:rPr>
            </w:pPr>
            <w:r w:rsidRPr="006567FA">
              <w:rPr>
                <w:rStyle w:val="Strong"/>
                <w:rFonts w:ascii="SassoonPrimaryInfant" w:hAnsi="SassoonPrimaryInfant"/>
              </w:rPr>
              <w:t>Key Indicator 2:</w:t>
            </w:r>
            <w:r w:rsidRPr="006567FA">
              <w:rPr>
                <w:rFonts w:ascii="SassoonPrimaryInfant" w:hAnsi="SassoonPrimaryInfant"/>
              </w:rPr>
              <w:t xml:space="preserve"> Engagement of all pupils in regular physical activity.</w:t>
            </w:r>
          </w:p>
        </w:tc>
        <w:tc>
          <w:tcPr>
            <w:tcW w:w="3084" w:type="dxa"/>
          </w:tcPr>
          <w:p w:rsidR="003A3CC6" w:rsidRPr="006567FA" w:rsidRDefault="00FB777D" w:rsidP="001B4D27">
            <w:pPr>
              <w:pBdr>
                <w:top w:val="nil"/>
                <w:left w:val="nil"/>
                <w:bottom w:val="nil"/>
                <w:right w:val="nil"/>
                <w:between w:val="nil"/>
              </w:pBdr>
              <w:spacing w:before="18" w:line="235" w:lineRule="auto"/>
              <w:rPr>
                <w:rFonts w:ascii="SassoonPrimaryInfant" w:eastAsia="SassoonPrimaryInfant" w:hAnsi="SassoonPrimaryInfant" w:cs="SassoonPrimaryInfant"/>
                <w:i/>
                <w:color w:val="000000"/>
                <w:sz w:val="24"/>
                <w:szCs w:val="24"/>
              </w:rPr>
            </w:pPr>
            <w:r w:rsidRPr="006567FA">
              <w:rPr>
                <w:rFonts w:ascii="SassoonPrimaryInfant" w:hAnsi="SassoonPrimaryInfant"/>
              </w:rPr>
              <w:t xml:space="preserve">A varied extra-curricular </w:t>
            </w:r>
            <w:proofErr w:type="spellStart"/>
            <w:r w:rsidRPr="006567FA">
              <w:rPr>
                <w:rFonts w:ascii="SassoonPrimaryInfant" w:hAnsi="SassoonPrimaryInfant"/>
              </w:rPr>
              <w:t>programme</w:t>
            </w:r>
            <w:proofErr w:type="spellEnd"/>
            <w:r w:rsidRPr="006567FA">
              <w:rPr>
                <w:rFonts w:ascii="SassoonPrimaryInfant" w:hAnsi="SassoonPrimaryInfant"/>
              </w:rPr>
              <w:t xml:space="preserve"> will increase participation in physical activity, improve health and wellbeing, and create pathways into competitive sport. Staff involvement will ensure clubs remain sustainable year on year.</w:t>
            </w:r>
          </w:p>
        </w:tc>
        <w:tc>
          <w:tcPr>
            <w:tcW w:w="3084" w:type="dxa"/>
          </w:tcPr>
          <w:p w:rsidR="00792CF7" w:rsidRPr="006567FA" w:rsidRDefault="00FF3184" w:rsidP="00792CF7">
            <w:pPr>
              <w:pBdr>
                <w:top w:val="nil"/>
                <w:left w:val="nil"/>
                <w:bottom w:val="nil"/>
                <w:right w:val="nil"/>
                <w:between w:val="nil"/>
              </w:pBdr>
              <w:spacing w:before="18" w:line="235" w:lineRule="auto"/>
              <w:ind w:left="79" w:right="93"/>
              <w:rPr>
                <w:rFonts w:ascii="SassoonPrimaryInfant" w:eastAsia="SassoonPrimaryInfant" w:hAnsi="SassoonPrimaryInfant" w:cs="SassoonPrimaryInfant"/>
                <w:i/>
                <w:color w:val="000000"/>
                <w:sz w:val="24"/>
                <w:szCs w:val="24"/>
              </w:rPr>
            </w:pPr>
            <w:r>
              <w:rPr>
                <w:rFonts w:ascii="SassoonPrimaryInfant" w:hAnsi="SassoonPrimaryInfant"/>
              </w:rPr>
              <w:t>£5,000</w:t>
            </w:r>
          </w:p>
        </w:tc>
      </w:tr>
      <w:tr w:rsidR="00C551F2" w:rsidTr="00792CF7">
        <w:trPr>
          <w:trHeight w:val="3521"/>
        </w:trPr>
        <w:tc>
          <w:tcPr>
            <w:tcW w:w="3083" w:type="dxa"/>
          </w:tcPr>
          <w:p w:rsidR="00C551F2" w:rsidRPr="008B6058" w:rsidRDefault="00C551F2" w:rsidP="001B4D27">
            <w:pPr>
              <w:pBdr>
                <w:top w:val="nil"/>
                <w:left w:val="nil"/>
                <w:bottom w:val="nil"/>
                <w:right w:val="nil"/>
                <w:between w:val="nil"/>
              </w:pBdr>
              <w:spacing w:before="18" w:line="235" w:lineRule="auto"/>
              <w:ind w:right="162"/>
              <w:rPr>
                <w:rFonts w:ascii="SassoonPrimaryInfant" w:hAnsi="SassoonPrimaryInfant"/>
              </w:rPr>
            </w:pPr>
            <w:r w:rsidRPr="008B6058">
              <w:rPr>
                <w:rFonts w:ascii="SassoonPrimaryInfant" w:hAnsi="SassoonPrimaryInfant"/>
              </w:rPr>
              <w:lastRenderedPageBreak/>
              <w:t xml:space="preserve">Raise the profile of PE and physical activity across the school by promoting active and healthy lifestyles through improved playground provision, whole-school participation events and healthy living initiatives. This includes purchasing playground equipment to encourage active playtimes, </w:t>
            </w:r>
            <w:proofErr w:type="spellStart"/>
            <w:r w:rsidRPr="008B6058">
              <w:rPr>
                <w:rFonts w:ascii="SassoonPrimaryInfant" w:hAnsi="SassoonPrimaryInfant"/>
              </w:rPr>
              <w:t>organising</w:t>
            </w:r>
            <w:proofErr w:type="spellEnd"/>
            <w:r w:rsidRPr="008B6058">
              <w:rPr>
                <w:rFonts w:ascii="SassoonPrimaryInfant" w:hAnsi="SassoonPrimaryInfant"/>
              </w:rPr>
              <w:t xml:space="preserve"> a whole-school Mini Marathon and promoting healthy morning snacks.</w:t>
            </w:r>
          </w:p>
        </w:tc>
        <w:tc>
          <w:tcPr>
            <w:tcW w:w="3084" w:type="dxa"/>
          </w:tcPr>
          <w:p w:rsidR="00C551F2" w:rsidRPr="008B6058" w:rsidRDefault="00C551F2" w:rsidP="009268CF">
            <w:pPr>
              <w:pBdr>
                <w:top w:val="nil"/>
                <w:left w:val="nil"/>
                <w:bottom w:val="nil"/>
                <w:right w:val="nil"/>
                <w:between w:val="nil"/>
              </w:pBdr>
              <w:spacing w:before="13"/>
              <w:ind w:left="79"/>
              <w:rPr>
                <w:rFonts w:ascii="SassoonPrimaryInfant" w:hAnsi="SassoonPrimaryInfant"/>
              </w:rPr>
            </w:pPr>
            <w:r w:rsidRPr="008B6058">
              <w:rPr>
                <w:rFonts w:ascii="SassoonPrimaryInfant" w:hAnsi="SassoonPrimaryInfant"/>
              </w:rPr>
              <w:t>All pupils and staff.</w:t>
            </w:r>
          </w:p>
        </w:tc>
        <w:tc>
          <w:tcPr>
            <w:tcW w:w="3083" w:type="dxa"/>
          </w:tcPr>
          <w:p w:rsidR="00C551F2" w:rsidRPr="008B6058" w:rsidRDefault="00C551F2" w:rsidP="001B4D27">
            <w:pPr>
              <w:pBdr>
                <w:top w:val="nil"/>
                <w:left w:val="nil"/>
                <w:bottom w:val="nil"/>
                <w:right w:val="nil"/>
                <w:between w:val="nil"/>
              </w:pBdr>
              <w:spacing w:before="18" w:line="235" w:lineRule="auto"/>
              <w:ind w:left="79" w:right="206"/>
              <w:rPr>
                <w:rStyle w:val="Strong"/>
                <w:rFonts w:ascii="SassoonPrimaryInfant" w:hAnsi="SassoonPrimaryInfant"/>
              </w:rPr>
            </w:pPr>
            <w:r w:rsidRPr="008B6058">
              <w:rPr>
                <w:rStyle w:val="Strong"/>
                <w:rFonts w:ascii="SassoonPrimaryInfant" w:hAnsi="SassoonPrimaryInfant"/>
              </w:rPr>
              <w:t>Key Indicator 3:</w:t>
            </w:r>
            <w:r w:rsidRPr="008B6058">
              <w:rPr>
                <w:rFonts w:ascii="SassoonPrimaryInfant" w:hAnsi="SassoonPrimaryInfant"/>
              </w:rPr>
              <w:t xml:space="preserve"> The profile of PE and sport is raised across the school as a tool for whole-school improvement.</w:t>
            </w:r>
          </w:p>
        </w:tc>
        <w:tc>
          <w:tcPr>
            <w:tcW w:w="3084" w:type="dxa"/>
          </w:tcPr>
          <w:p w:rsidR="00C551F2" w:rsidRPr="008B6058" w:rsidRDefault="00C551F2" w:rsidP="001B4D27">
            <w:pPr>
              <w:pBdr>
                <w:top w:val="nil"/>
                <w:left w:val="nil"/>
                <w:bottom w:val="nil"/>
                <w:right w:val="nil"/>
                <w:between w:val="nil"/>
              </w:pBdr>
              <w:spacing w:before="18" w:line="235" w:lineRule="auto"/>
              <w:rPr>
                <w:rFonts w:ascii="SassoonPrimaryInfant" w:hAnsi="SassoonPrimaryInfant"/>
              </w:rPr>
            </w:pPr>
            <w:r w:rsidRPr="008B6058">
              <w:rPr>
                <w:rFonts w:ascii="SassoonPrimaryInfant" w:hAnsi="SassoonPrimaryInfant"/>
              </w:rPr>
              <w:t>New playground equipment has increased opportunities for active play at break and lunchtime, encouraging pupils to be more physically active throughout the school day. The whole-school Mini Marathon ensured every pupil participated in a shared physical challenge, promoting inclusion, perseverance and enjoyment of exercise. The promotion of healthy morning snacks reinforces healthy lifestyle choices and supports pupils' wellbeing and readiness to learn. Playground equipment will continue to be used by future cohorts, and annual events such as the Mini Marathon will become established features of the school calendar, embedding a positive culture of health and physical activity.</w:t>
            </w:r>
          </w:p>
        </w:tc>
        <w:tc>
          <w:tcPr>
            <w:tcW w:w="3084" w:type="dxa"/>
          </w:tcPr>
          <w:p w:rsidR="00C551F2" w:rsidRPr="008B6058" w:rsidRDefault="00C551F2" w:rsidP="00792CF7">
            <w:pPr>
              <w:pBdr>
                <w:top w:val="nil"/>
                <w:left w:val="nil"/>
                <w:bottom w:val="nil"/>
                <w:right w:val="nil"/>
                <w:between w:val="nil"/>
              </w:pBdr>
              <w:spacing w:before="18" w:line="235" w:lineRule="auto"/>
              <w:ind w:left="79" w:right="93"/>
              <w:rPr>
                <w:rFonts w:ascii="SassoonPrimaryInfant" w:hAnsi="SassoonPrimaryInfant"/>
              </w:rPr>
            </w:pPr>
            <w:r w:rsidRPr="008B6058">
              <w:rPr>
                <w:rFonts w:ascii="SassoonPrimaryInfant" w:hAnsi="SassoonPrimaryInfant"/>
              </w:rPr>
              <w:t>£1,500</w:t>
            </w:r>
            <w:bookmarkStart w:id="0" w:name="_GoBack"/>
            <w:bookmarkEnd w:id="0"/>
          </w:p>
        </w:tc>
      </w:tr>
    </w:tbl>
    <w:p w:rsidR="0067597F" w:rsidRDefault="0067597F">
      <w:pPr>
        <w:spacing w:line="235" w:lineRule="auto"/>
        <w:rPr>
          <w:rFonts w:ascii="SassoonPrimaryInfant" w:eastAsia="SassoonPrimaryInfant" w:hAnsi="SassoonPrimaryInfant" w:cs="SassoonPrimaryInfant"/>
          <w:sz w:val="24"/>
          <w:szCs w:val="24"/>
        </w:rPr>
        <w:sectPr w:rsidR="0067597F">
          <w:pgSz w:w="16840" w:h="11910" w:orient="landscape"/>
          <w:pgMar w:top="720" w:right="580" w:bottom="720" w:left="540" w:header="0" w:footer="440" w:gutter="0"/>
          <w:cols w:space="720"/>
        </w:sectPr>
      </w:pPr>
    </w:p>
    <w:p w:rsidR="0067597F" w:rsidRDefault="0067597F">
      <w:pPr>
        <w:spacing w:line="235" w:lineRule="auto"/>
        <w:rPr>
          <w:rFonts w:ascii="SassoonPrimaryInfant" w:eastAsia="SassoonPrimaryInfant" w:hAnsi="SassoonPrimaryInfant" w:cs="SassoonPrimaryInfant"/>
          <w:sz w:val="24"/>
          <w:szCs w:val="24"/>
        </w:rPr>
        <w:sectPr w:rsidR="0067597F">
          <w:type w:val="continuous"/>
          <w:pgSz w:w="16840" w:h="11910" w:orient="landscape"/>
          <w:pgMar w:top="700" w:right="580" w:bottom="640" w:left="540" w:header="0" w:footer="440" w:gutter="0"/>
          <w:cols w:space="720"/>
        </w:sectPr>
      </w:pPr>
    </w:p>
    <w:p w:rsidR="0067597F" w:rsidRDefault="0067597F">
      <w:pPr>
        <w:spacing w:before="88" w:line="339" w:lineRule="auto"/>
        <w:rPr>
          <w:rFonts w:ascii="SassoonPrimaryInfant" w:eastAsia="SassoonPrimaryInfant" w:hAnsi="SassoonPrimaryInfant" w:cs="SassoonPrimaryInfant"/>
          <w:i/>
          <w:sz w:val="24"/>
          <w:szCs w:val="24"/>
          <w:u w:val="single"/>
        </w:rPr>
      </w:pPr>
    </w:p>
    <w:tbl>
      <w:tblPr>
        <w:tblStyle w:val="a4"/>
        <w:tblW w:w="15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10"/>
      </w:tblGrid>
      <w:tr w:rsidR="0067597F" w:rsidTr="009337E1">
        <w:trPr>
          <w:trHeight w:val="624"/>
        </w:trPr>
        <w:tc>
          <w:tcPr>
            <w:tcW w:w="15710" w:type="dxa"/>
            <w:shd w:val="clear" w:color="auto" w:fill="FF0000"/>
            <w:vAlign w:val="center"/>
          </w:tcPr>
          <w:p w:rsidR="0067597F" w:rsidRPr="009337E1" w:rsidRDefault="00FA5936" w:rsidP="009337E1">
            <w:pPr>
              <w:spacing w:before="23"/>
              <w:ind w:left="56"/>
              <w:rPr>
                <w:rFonts w:ascii="SassoonPrimaryInfant" w:eastAsia="SassoonPrimaryInfant" w:hAnsi="SassoonPrimaryInfant" w:cs="SassoonPrimaryInfant"/>
                <w:b/>
                <w:sz w:val="24"/>
                <w:szCs w:val="24"/>
              </w:rPr>
            </w:pPr>
            <w:r w:rsidRPr="009337E1">
              <w:rPr>
                <w:rFonts w:ascii="SassoonPrimaryInfant" w:eastAsia="SassoonPrimaryInfant" w:hAnsi="SassoonPrimaryInfant" w:cs="SassoonPrimaryInfant"/>
                <w:b/>
                <w:sz w:val="32"/>
                <w:szCs w:val="24"/>
              </w:rPr>
              <w:t>Swimming Assessments</w:t>
            </w:r>
            <w:r w:rsidR="00822414">
              <w:rPr>
                <w:rFonts w:ascii="SassoonPrimaryInfant" w:eastAsia="SassoonPrimaryInfant" w:hAnsi="SassoonPrimaryInfant" w:cs="SassoonPrimaryInfant"/>
                <w:b/>
                <w:sz w:val="32"/>
                <w:szCs w:val="24"/>
              </w:rPr>
              <w:t xml:space="preserve"> (2025-26</w:t>
            </w:r>
            <w:r w:rsidR="009337E1" w:rsidRPr="009337E1">
              <w:rPr>
                <w:rFonts w:ascii="SassoonPrimaryInfant" w:eastAsia="SassoonPrimaryInfant" w:hAnsi="SassoonPrimaryInfant" w:cs="SassoonPrimaryInfant"/>
                <w:b/>
                <w:sz w:val="32"/>
                <w:szCs w:val="24"/>
              </w:rPr>
              <w:t>)</w:t>
            </w:r>
          </w:p>
        </w:tc>
      </w:tr>
    </w:tbl>
    <w:p w:rsidR="0067597F" w:rsidRDefault="0067597F">
      <w:pPr>
        <w:spacing w:before="88" w:line="339" w:lineRule="auto"/>
        <w:rPr>
          <w:rFonts w:ascii="SassoonPrimaryInfant" w:eastAsia="SassoonPrimaryInfant" w:hAnsi="SassoonPrimaryInfant" w:cs="SassoonPrimaryInfant"/>
          <w:i/>
          <w:sz w:val="24"/>
          <w:szCs w:val="24"/>
          <w:u w:val="single"/>
        </w:rPr>
      </w:pPr>
    </w:p>
    <w:p w:rsidR="0067597F" w:rsidRDefault="00FA5936">
      <w:pPr>
        <w:spacing w:before="88" w:line="339" w:lineRule="auto"/>
        <w:rPr>
          <w:rFonts w:ascii="SassoonPrimaryInfant" w:eastAsia="SassoonPrimaryInfant" w:hAnsi="SassoonPrimaryInfant" w:cs="SassoonPrimaryInfant"/>
          <w:i/>
          <w:sz w:val="24"/>
          <w:szCs w:val="24"/>
        </w:rPr>
      </w:pPr>
      <w:r>
        <w:rPr>
          <w:rFonts w:ascii="SassoonPrimaryInfant" w:eastAsia="SassoonPrimaryInfant" w:hAnsi="SassoonPrimaryInfant" w:cs="SassoonPrimaryInfant"/>
          <w:i/>
          <w:sz w:val="24"/>
          <w:szCs w:val="24"/>
          <w:u w:val="single"/>
        </w:rPr>
        <w:t>Meeting National Curriculum requirements for swimming and water safety.</w:t>
      </w:r>
    </w:p>
    <w:p w:rsidR="0067597F" w:rsidRDefault="00FA5936">
      <w:pPr>
        <w:spacing w:before="3" w:line="235" w:lineRule="auto"/>
        <w:ind w:left="180"/>
        <w:rPr>
          <w:rFonts w:ascii="SassoonPrimaryInfant" w:eastAsia="SassoonPrimaryInfant" w:hAnsi="SassoonPrimaryInfant" w:cs="SassoonPrimaryInfant"/>
          <w:i/>
          <w:sz w:val="24"/>
          <w:szCs w:val="24"/>
        </w:rPr>
      </w:pPr>
      <w:r>
        <w:rPr>
          <w:rFonts w:ascii="SassoonPrimaryInfant" w:eastAsia="SassoonPrimaryInfant" w:hAnsi="SassoonPrimaryInfant" w:cs="SassoonPrimaryInfant"/>
          <w:i/>
          <w:sz w:val="24"/>
          <w:szCs w:val="24"/>
        </w:rPr>
        <w:t xml:space="preserve">Priority should always be given to ensuring that pupils can perform safe self-rescue even if they do not fully meet the first two requirements of the National Curriculum </w:t>
      </w:r>
      <w:proofErr w:type="spellStart"/>
      <w:r>
        <w:rPr>
          <w:rFonts w:ascii="SassoonPrimaryInfant" w:eastAsia="SassoonPrimaryInfant" w:hAnsi="SassoonPrimaryInfant" w:cs="SassoonPrimaryInfant"/>
          <w:i/>
          <w:sz w:val="24"/>
          <w:szCs w:val="24"/>
        </w:rPr>
        <w:t>programme</w:t>
      </w:r>
      <w:proofErr w:type="spellEnd"/>
      <w:r>
        <w:rPr>
          <w:rFonts w:ascii="SassoonPrimaryInfant" w:eastAsia="SassoonPrimaryInfant" w:hAnsi="SassoonPrimaryInfant" w:cs="SassoonPrimaryInfant"/>
          <w:i/>
          <w:sz w:val="24"/>
          <w:szCs w:val="24"/>
        </w:rPr>
        <w:t xml:space="preserve"> of study</w:t>
      </w:r>
    </w:p>
    <w:p w:rsidR="0067597F" w:rsidRDefault="0067597F">
      <w:pPr>
        <w:pBdr>
          <w:top w:val="nil"/>
          <w:left w:val="nil"/>
          <w:bottom w:val="nil"/>
          <w:right w:val="nil"/>
          <w:between w:val="nil"/>
        </w:pBdr>
        <w:spacing w:before="5"/>
        <w:rPr>
          <w:rFonts w:ascii="SassoonPrimaryInfant" w:eastAsia="SassoonPrimaryInfant" w:hAnsi="SassoonPrimaryInfant" w:cs="SassoonPrimaryInfant"/>
          <w:i/>
          <w:color w:val="000000"/>
          <w:sz w:val="24"/>
          <w:szCs w:val="24"/>
        </w:rPr>
      </w:pPr>
    </w:p>
    <w:tbl>
      <w:tblPr>
        <w:tblStyle w:val="a5"/>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736"/>
        <w:gridCol w:w="1843"/>
        <w:gridCol w:w="6799"/>
      </w:tblGrid>
      <w:tr w:rsidR="0067597F" w:rsidTr="00A47888">
        <w:trPr>
          <w:trHeight w:val="686"/>
        </w:trPr>
        <w:tc>
          <w:tcPr>
            <w:tcW w:w="6736" w:type="dxa"/>
          </w:tcPr>
          <w:p w:rsidR="0067597F" w:rsidRDefault="00FA5936">
            <w:pPr>
              <w:pBdr>
                <w:top w:val="nil"/>
                <w:left w:val="nil"/>
                <w:bottom w:val="nil"/>
                <w:right w:val="nil"/>
                <w:between w:val="nil"/>
              </w:pBdr>
              <w:spacing w:before="13"/>
              <w:ind w:left="80"/>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000000"/>
                <w:sz w:val="24"/>
                <w:szCs w:val="24"/>
                <w:u w:val="single"/>
              </w:rPr>
              <w:t>Question</w:t>
            </w:r>
          </w:p>
        </w:tc>
        <w:tc>
          <w:tcPr>
            <w:tcW w:w="1843" w:type="dxa"/>
          </w:tcPr>
          <w:p w:rsidR="0067597F" w:rsidRDefault="00FA5936">
            <w:pPr>
              <w:pBdr>
                <w:top w:val="nil"/>
                <w:left w:val="nil"/>
                <w:bottom w:val="nil"/>
                <w:right w:val="nil"/>
                <w:between w:val="nil"/>
              </w:pBdr>
              <w:spacing w:before="13"/>
              <w:ind w:left="79"/>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000000"/>
                <w:sz w:val="24"/>
                <w:szCs w:val="24"/>
                <w:u w:val="single"/>
              </w:rPr>
              <w:t>Stats:</w:t>
            </w:r>
          </w:p>
        </w:tc>
        <w:tc>
          <w:tcPr>
            <w:tcW w:w="6799" w:type="dxa"/>
          </w:tcPr>
          <w:p w:rsidR="0067597F" w:rsidRDefault="00FA5936">
            <w:pPr>
              <w:pBdr>
                <w:top w:val="nil"/>
                <w:left w:val="nil"/>
                <w:bottom w:val="nil"/>
                <w:right w:val="nil"/>
                <w:between w:val="nil"/>
              </w:pBdr>
              <w:spacing w:before="13" w:line="339" w:lineRule="auto"/>
              <w:ind w:left="80"/>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000000"/>
                <w:sz w:val="24"/>
                <w:szCs w:val="24"/>
                <w:u w:val="single"/>
              </w:rPr>
              <w:t>Further context</w:t>
            </w:r>
          </w:p>
          <w:p w:rsidR="0067597F" w:rsidRDefault="00FA5936">
            <w:pPr>
              <w:pBdr>
                <w:top w:val="nil"/>
                <w:left w:val="nil"/>
                <w:bottom w:val="nil"/>
                <w:right w:val="nil"/>
                <w:between w:val="nil"/>
              </w:pBdr>
              <w:spacing w:line="314" w:lineRule="auto"/>
              <w:ind w:left="80"/>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000000"/>
                <w:sz w:val="24"/>
                <w:szCs w:val="24"/>
                <w:u w:val="single"/>
              </w:rPr>
              <w:t>Relative to local challenges</w:t>
            </w:r>
          </w:p>
        </w:tc>
      </w:tr>
      <w:tr w:rsidR="0067597F" w:rsidTr="00A47888">
        <w:trPr>
          <w:trHeight w:val="2774"/>
        </w:trPr>
        <w:tc>
          <w:tcPr>
            <w:tcW w:w="6736" w:type="dxa"/>
          </w:tcPr>
          <w:p w:rsidR="0067597F" w:rsidRDefault="00FA5936">
            <w:pPr>
              <w:pBdr>
                <w:top w:val="nil"/>
                <w:left w:val="nil"/>
                <w:bottom w:val="nil"/>
                <w:right w:val="nil"/>
                <w:between w:val="nil"/>
              </w:pBdr>
              <w:spacing w:before="18" w:line="235" w:lineRule="auto"/>
              <w:ind w:left="80" w:right="325"/>
              <w:jc w:val="both"/>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 xml:space="preserve">What percentage of your current Year 6 cohort can swim competently, confidently and proficiently over a distance of at least 25 </w:t>
            </w:r>
            <w:proofErr w:type="spellStart"/>
            <w:r>
              <w:rPr>
                <w:rFonts w:ascii="SassoonPrimaryInfant" w:eastAsia="SassoonPrimaryInfant" w:hAnsi="SassoonPrimaryInfant" w:cs="SassoonPrimaryInfant"/>
                <w:color w:val="000000"/>
                <w:sz w:val="24"/>
                <w:szCs w:val="24"/>
              </w:rPr>
              <w:t>metres</w:t>
            </w:r>
            <w:proofErr w:type="spellEnd"/>
            <w:r>
              <w:rPr>
                <w:rFonts w:ascii="SassoonPrimaryInfant" w:eastAsia="SassoonPrimaryInfant" w:hAnsi="SassoonPrimaryInfant" w:cs="SassoonPrimaryInfant"/>
                <w:color w:val="000000"/>
                <w:sz w:val="24"/>
                <w:szCs w:val="24"/>
              </w:rPr>
              <w:t>?</w:t>
            </w:r>
          </w:p>
        </w:tc>
        <w:tc>
          <w:tcPr>
            <w:tcW w:w="1843" w:type="dxa"/>
          </w:tcPr>
          <w:p w:rsidR="0067597F" w:rsidRDefault="00822414" w:rsidP="00822414">
            <w:pPr>
              <w:pBdr>
                <w:top w:val="nil"/>
                <w:left w:val="nil"/>
                <w:bottom w:val="nil"/>
                <w:right w:val="nil"/>
                <w:between w:val="nil"/>
              </w:pBdr>
              <w:spacing w:before="13"/>
              <w:ind w:left="79"/>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95</w:t>
            </w:r>
            <w:r w:rsidR="00FA5936">
              <w:rPr>
                <w:rFonts w:ascii="SassoonPrimaryInfant" w:eastAsia="SassoonPrimaryInfant" w:hAnsi="SassoonPrimaryInfant" w:cs="SassoonPrimaryInfant"/>
                <w:color w:val="000000"/>
                <w:sz w:val="24"/>
                <w:szCs w:val="24"/>
              </w:rPr>
              <w:t>%</w:t>
            </w:r>
          </w:p>
        </w:tc>
        <w:tc>
          <w:tcPr>
            <w:tcW w:w="6799" w:type="dxa"/>
          </w:tcPr>
          <w:p w:rsidR="0067597F" w:rsidRPr="00822414" w:rsidRDefault="00FA5936" w:rsidP="00822414">
            <w:pPr>
              <w:pBdr>
                <w:top w:val="nil"/>
                <w:left w:val="nil"/>
                <w:bottom w:val="nil"/>
                <w:right w:val="nil"/>
                <w:between w:val="nil"/>
              </w:pBdr>
              <w:spacing w:before="13"/>
              <w:ind w:left="80"/>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All KS2 h</w:t>
            </w:r>
            <w:r w:rsidR="00822414">
              <w:rPr>
                <w:rFonts w:ascii="SassoonPrimaryInfant" w:eastAsia="SassoonPrimaryInfant" w:hAnsi="SassoonPrimaryInfant" w:cs="SassoonPrimaryInfant"/>
                <w:color w:val="000000"/>
                <w:sz w:val="24"/>
                <w:szCs w:val="24"/>
              </w:rPr>
              <w:t xml:space="preserve">ave taken part in swimming. They swim </w:t>
            </w:r>
            <w:r>
              <w:rPr>
                <w:rFonts w:ascii="SassoonPrimaryInfant" w:eastAsia="SassoonPrimaryInfant" w:hAnsi="SassoonPrimaryInfant" w:cs="SassoonPrimaryInfant"/>
                <w:color w:val="000000"/>
                <w:sz w:val="24"/>
                <w:szCs w:val="24"/>
              </w:rPr>
              <w:t xml:space="preserve">for five consecutive afternoons in </w:t>
            </w:r>
            <w:r w:rsidR="00822414">
              <w:rPr>
                <w:rFonts w:ascii="SassoonPrimaryInfant" w:eastAsia="SassoonPrimaryInfant" w:hAnsi="SassoonPrimaryInfant" w:cs="SassoonPrimaryInfant"/>
                <w:color w:val="000000"/>
                <w:sz w:val="24"/>
                <w:szCs w:val="24"/>
              </w:rPr>
              <w:t>a week and pupils were taught by</w:t>
            </w:r>
            <w:r>
              <w:rPr>
                <w:rFonts w:ascii="SassoonPrimaryInfant" w:eastAsia="SassoonPrimaryInfant" w:hAnsi="SassoonPrimaryInfant" w:cs="SassoonPrimaryInfant"/>
                <w:color w:val="000000"/>
                <w:sz w:val="24"/>
                <w:szCs w:val="24"/>
              </w:rPr>
              <w:t xml:space="preserve"> a specialist swimming in</w:t>
            </w:r>
            <w:r w:rsidR="00822414">
              <w:rPr>
                <w:rFonts w:ascii="SassoonPrimaryInfant" w:eastAsia="SassoonPrimaryInfant" w:hAnsi="SassoonPrimaryInfant" w:cs="SassoonPrimaryInfant"/>
                <w:color w:val="000000"/>
                <w:sz w:val="24"/>
                <w:szCs w:val="24"/>
              </w:rPr>
              <w:t>structor. The impact of this is significant as</w:t>
            </w:r>
            <w:r>
              <w:rPr>
                <w:rFonts w:ascii="SassoonPrimaryInfant" w:eastAsia="SassoonPrimaryInfant" w:hAnsi="SassoonPrimaryInfant" w:cs="SassoonPrimaryInfant"/>
                <w:color w:val="000000"/>
                <w:sz w:val="24"/>
                <w:szCs w:val="24"/>
              </w:rPr>
              <w:t xml:space="preserve"> pupils’ pro</w:t>
            </w:r>
            <w:r w:rsidR="00822414">
              <w:rPr>
                <w:rFonts w:ascii="SassoonPrimaryInfant" w:eastAsia="SassoonPrimaryInfant" w:hAnsi="SassoonPrimaryInfant" w:cs="SassoonPrimaryInfant"/>
                <w:color w:val="000000"/>
                <w:sz w:val="24"/>
                <w:szCs w:val="24"/>
              </w:rPr>
              <w:t>gress</w:t>
            </w:r>
            <w:r w:rsidR="00D55A50">
              <w:rPr>
                <w:rFonts w:ascii="SassoonPrimaryInfant" w:eastAsia="SassoonPrimaryInfant" w:hAnsi="SassoonPrimaryInfant" w:cs="SassoonPrimaryInfant"/>
                <w:color w:val="000000"/>
                <w:sz w:val="24"/>
                <w:szCs w:val="24"/>
              </w:rPr>
              <w:t xml:space="preserve"> quicker. As a result, 100</w:t>
            </w:r>
            <w:r>
              <w:rPr>
                <w:rFonts w:ascii="SassoonPrimaryInfant" w:eastAsia="SassoonPrimaryInfant" w:hAnsi="SassoonPrimaryInfant" w:cs="SassoonPrimaryInfant"/>
                <w:color w:val="000000"/>
                <w:sz w:val="24"/>
                <w:szCs w:val="24"/>
              </w:rPr>
              <w:t xml:space="preserve">% of </w:t>
            </w:r>
            <w:r w:rsidR="00D55A50">
              <w:rPr>
                <w:rFonts w:ascii="SassoonPrimaryInfant" w:eastAsia="SassoonPrimaryInfant" w:hAnsi="SassoonPrimaryInfant" w:cs="SassoonPrimaryInfant"/>
                <w:color w:val="000000"/>
                <w:sz w:val="24"/>
                <w:szCs w:val="24"/>
              </w:rPr>
              <w:t>Y6</w:t>
            </w:r>
            <w:r w:rsidR="00822414">
              <w:rPr>
                <w:rFonts w:ascii="SassoonPrimaryInfant" w:eastAsia="SassoonPrimaryInfant" w:hAnsi="SassoonPrimaryInfant" w:cs="SassoonPrimaryInfant"/>
                <w:color w:val="000000"/>
                <w:sz w:val="24"/>
                <w:szCs w:val="24"/>
              </w:rPr>
              <w:t xml:space="preserve"> that attended swimming sessions (one did not) and 60</w:t>
            </w:r>
            <w:r w:rsidR="00D55A50">
              <w:rPr>
                <w:rFonts w:ascii="SassoonPrimaryInfant" w:eastAsia="SassoonPrimaryInfant" w:hAnsi="SassoonPrimaryInfant" w:cs="SassoonPrimaryInfant"/>
                <w:color w:val="000000"/>
                <w:sz w:val="24"/>
                <w:szCs w:val="24"/>
              </w:rPr>
              <w:t xml:space="preserve">% </w:t>
            </w:r>
            <w:r>
              <w:rPr>
                <w:rFonts w:ascii="SassoonPrimaryInfant" w:eastAsia="SassoonPrimaryInfant" w:hAnsi="SassoonPrimaryInfant" w:cs="SassoonPrimaryInfant"/>
                <w:color w:val="000000"/>
                <w:sz w:val="24"/>
                <w:szCs w:val="24"/>
              </w:rPr>
              <w:t>KS2 pupils achieved the national swimming distance.</w:t>
            </w:r>
          </w:p>
        </w:tc>
      </w:tr>
      <w:tr w:rsidR="0067597F" w:rsidTr="00A47888">
        <w:trPr>
          <w:trHeight w:val="1410"/>
        </w:trPr>
        <w:tc>
          <w:tcPr>
            <w:tcW w:w="6736" w:type="dxa"/>
          </w:tcPr>
          <w:p w:rsidR="0067597F" w:rsidRDefault="00FA5936">
            <w:pPr>
              <w:pBdr>
                <w:top w:val="nil"/>
                <w:left w:val="nil"/>
                <w:bottom w:val="nil"/>
                <w:right w:val="nil"/>
                <w:between w:val="nil"/>
              </w:pBdr>
              <w:spacing w:before="18" w:line="235" w:lineRule="auto"/>
              <w:ind w:left="80" w:right="541"/>
              <w:jc w:val="both"/>
              <w:rPr>
                <w:rFonts w:ascii="SassoonPrimaryInfant" w:eastAsia="SassoonPrimaryInfant" w:hAnsi="SassoonPrimaryInfant" w:cs="SassoonPrimaryInfant"/>
                <w:color w:val="000000"/>
                <w:sz w:val="24"/>
                <w:szCs w:val="24"/>
                <w:highlight w:val="yellow"/>
              </w:rPr>
            </w:pPr>
            <w:r>
              <w:rPr>
                <w:rFonts w:ascii="SassoonPrimaryInfant" w:eastAsia="SassoonPrimaryInfant" w:hAnsi="SassoonPrimaryInfant" w:cs="SassoonPrimaryInfant"/>
                <w:color w:val="000000"/>
                <w:sz w:val="24"/>
                <w:szCs w:val="24"/>
              </w:rPr>
              <w:t>What percentage of your current Year 6 cohort can use a range of strokes effectively [for example, front crawl, backstroke, and breaststroke]?</w:t>
            </w:r>
          </w:p>
        </w:tc>
        <w:tc>
          <w:tcPr>
            <w:tcW w:w="1843" w:type="dxa"/>
          </w:tcPr>
          <w:p w:rsidR="0067597F" w:rsidRDefault="00822414">
            <w:pPr>
              <w:pBdr>
                <w:top w:val="nil"/>
                <w:left w:val="nil"/>
                <w:bottom w:val="nil"/>
                <w:right w:val="nil"/>
                <w:between w:val="nil"/>
              </w:pBdr>
              <w:spacing w:before="13"/>
              <w:ind w:left="79"/>
              <w:rPr>
                <w:rFonts w:ascii="SassoonPrimaryInfant" w:eastAsia="SassoonPrimaryInfant" w:hAnsi="SassoonPrimaryInfant" w:cs="SassoonPrimaryInfant"/>
                <w:color w:val="000000"/>
                <w:sz w:val="24"/>
                <w:szCs w:val="24"/>
                <w:highlight w:val="yellow"/>
              </w:rPr>
            </w:pPr>
            <w:r>
              <w:rPr>
                <w:rFonts w:ascii="SassoonPrimaryInfant" w:eastAsia="SassoonPrimaryInfant" w:hAnsi="SassoonPrimaryInfant" w:cs="SassoonPrimaryInfant"/>
                <w:color w:val="000000"/>
                <w:sz w:val="24"/>
                <w:szCs w:val="24"/>
              </w:rPr>
              <w:t>95</w:t>
            </w:r>
            <w:r w:rsidR="00FA5936">
              <w:rPr>
                <w:rFonts w:ascii="SassoonPrimaryInfant" w:eastAsia="SassoonPrimaryInfant" w:hAnsi="SassoonPrimaryInfant" w:cs="SassoonPrimaryInfant"/>
                <w:color w:val="000000"/>
                <w:sz w:val="24"/>
                <w:szCs w:val="24"/>
              </w:rPr>
              <w:t>%</w:t>
            </w:r>
          </w:p>
        </w:tc>
        <w:tc>
          <w:tcPr>
            <w:tcW w:w="6799" w:type="dxa"/>
          </w:tcPr>
          <w:p w:rsidR="0067597F" w:rsidRDefault="0067597F">
            <w:pPr>
              <w:pBdr>
                <w:top w:val="nil"/>
                <w:left w:val="nil"/>
                <w:bottom w:val="nil"/>
                <w:right w:val="nil"/>
                <w:between w:val="nil"/>
              </w:pBdr>
              <w:spacing w:before="3" w:line="235" w:lineRule="auto"/>
              <w:ind w:left="80" w:right="63"/>
              <w:rPr>
                <w:rFonts w:ascii="SassoonPrimaryInfant" w:eastAsia="SassoonPrimaryInfant" w:hAnsi="SassoonPrimaryInfant" w:cs="SassoonPrimaryInfant"/>
                <w:color w:val="000000"/>
                <w:sz w:val="24"/>
                <w:szCs w:val="24"/>
                <w:highlight w:val="yellow"/>
              </w:rPr>
            </w:pPr>
          </w:p>
        </w:tc>
      </w:tr>
      <w:tr w:rsidR="00A47888" w:rsidTr="00A47888">
        <w:trPr>
          <w:trHeight w:val="1410"/>
        </w:trPr>
        <w:tc>
          <w:tcPr>
            <w:tcW w:w="6736" w:type="dxa"/>
          </w:tcPr>
          <w:p w:rsidR="00A47888" w:rsidRDefault="00A47888" w:rsidP="00A47888">
            <w:pPr>
              <w:pBdr>
                <w:top w:val="nil"/>
                <w:left w:val="nil"/>
                <w:bottom w:val="nil"/>
                <w:right w:val="nil"/>
                <w:between w:val="nil"/>
              </w:pBdr>
              <w:spacing w:before="18" w:line="235" w:lineRule="auto"/>
              <w:ind w:left="80" w:right="478"/>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What percentage of your current Year 6 cohort are able to perform safe self-rescue in different water-based situations?</w:t>
            </w:r>
          </w:p>
        </w:tc>
        <w:tc>
          <w:tcPr>
            <w:tcW w:w="1843" w:type="dxa"/>
          </w:tcPr>
          <w:p w:rsidR="00A47888" w:rsidRDefault="00822414" w:rsidP="00822414">
            <w:pPr>
              <w:pBdr>
                <w:top w:val="nil"/>
                <w:left w:val="nil"/>
                <w:bottom w:val="nil"/>
                <w:right w:val="nil"/>
                <w:between w:val="nil"/>
              </w:pBdr>
              <w:spacing w:before="13"/>
              <w:ind w:left="79"/>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95</w:t>
            </w:r>
            <w:r w:rsidR="00A47888">
              <w:rPr>
                <w:rFonts w:ascii="SassoonPrimaryInfant" w:eastAsia="SassoonPrimaryInfant" w:hAnsi="SassoonPrimaryInfant" w:cs="SassoonPrimaryInfant"/>
                <w:color w:val="000000"/>
                <w:sz w:val="24"/>
                <w:szCs w:val="24"/>
              </w:rPr>
              <w:t>%</w:t>
            </w:r>
          </w:p>
        </w:tc>
        <w:tc>
          <w:tcPr>
            <w:tcW w:w="6799" w:type="dxa"/>
          </w:tcPr>
          <w:p w:rsidR="00A47888" w:rsidRDefault="00A47888" w:rsidP="00A47888">
            <w:pPr>
              <w:pBdr>
                <w:top w:val="nil"/>
                <w:left w:val="nil"/>
                <w:bottom w:val="nil"/>
                <w:right w:val="nil"/>
                <w:between w:val="nil"/>
              </w:pBdr>
              <w:spacing w:before="18" w:line="235" w:lineRule="auto"/>
              <w:ind w:left="80"/>
              <w:rPr>
                <w:rFonts w:ascii="SassoonPrimaryInfant" w:eastAsia="SassoonPrimaryInfant" w:hAnsi="SassoonPrimaryInfant" w:cs="SassoonPrimaryInfant"/>
                <w:i/>
                <w:color w:val="000000"/>
                <w:sz w:val="24"/>
                <w:szCs w:val="24"/>
              </w:rPr>
            </w:pPr>
          </w:p>
        </w:tc>
      </w:tr>
      <w:tr w:rsidR="00A47888" w:rsidTr="00A47888">
        <w:trPr>
          <w:trHeight w:val="1410"/>
        </w:trPr>
        <w:tc>
          <w:tcPr>
            <w:tcW w:w="6736" w:type="dxa"/>
          </w:tcPr>
          <w:p w:rsidR="00A47888" w:rsidRDefault="00A47888" w:rsidP="00A47888">
            <w:pPr>
              <w:pBdr>
                <w:top w:val="nil"/>
                <w:left w:val="nil"/>
                <w:bottom w:val="nil"/>
                <w:right w:val="nil"/>
                <w:between w:val="nil"/>
              </w:pBdr>
              <w:spacing w:before="18" w:line="235" w:lineRule="auto"/>
              <w:ind w:left="80" w:right="478"/>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lastRenderedPageBreak/>
              <w:t>If your schools swimming data is below national expectation, you can choose to use the Primary PE and sport premium to provide additional top-up sessions for those pupils that did not meet National Curriculum</w:t>
            </w:r>
          </w:p>
          <w:p w:rsidR="00A47888" w:rsidRDefault="00A47888" w:rsidP="00A47888">
            <w:pPr>
              <w:pBdr>
                <w:top w:val="nil"/>
                <w:left w:val="nil"/>
                <w:bottom w:val="nil"/>
                <w:right w:val="nil"/>
                <w:between w:val="nil"/>
              </w:pBdr>
              <w:spacing w:before="5" w:line="235" w:lineRule="auto"/>
              <w:ind w:left="80" w:right="25"/>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requirements after the completion of core lessons. Have you done this?</w:t>
            </w:r>
          </w:p>
        </w:tc>
        <w:tc>
          <w:tcPr>
            <w:tcW w:w="1843" w:type="dxa"/>
          </w:tcPr>
          <w:p w:rsidR="00A47888" w:rsidRDefault="00A47888" w:rsidP="00A47888">
            <w:pPr>
              <w:pBdr>
                <w:top w:val="nil"/>
                <w:left w:val="nil"/>
                <w:bottom w:val="nil"/>
                <w:right w:val="nil"/>
                <w:between w:val="nil"/>
              </w:pBdr>
              <w:spacing w:before="13"/>
              <w:ind w:left="79"/>
              <w:rPr>
                <w:rFonts w:ascii="SassoonPrimaryInfant" w:eastAsia="SassoonPrimaryInfant" w:hAnsi="SassoonPrimaryInfant" w:cs="SassoonPrimaryInfant"/>
                <w:color w:val="000000"/>
                <w:sz w:val="24"/>
                <w:szCs w:val="24"/>
              </w:rPr>
            </w:pPr>
            <w:r w:rsidRPr="00A61406">
              <w:rPr>
                <w:rFonts w:ascii="SassoonPrimaryInfant" w:eastAsia="SassoonPrimaryInfant" w:hAnsi="SassoonPrimaryInfant" w:cs="SassoonPrimaryInfant"/>
                <w:color w:val="000000"/>
                <w:sz w:val="24"/>
                <w:szCs w:val="24"/>
              </w:rPr>
              <w:t>Yes</w:t>
            </w:r>
            <w:r>
              <w:rPr>
                <w:rFonts w:ascii="SassoonPrimaryInfant" w:eastAsia="SassoonPrimaryInfant" w:hAnsi="SassoonPrimaryInfant" w:cs="SassoonPrimaryInfant"/>
                <w:color w:val="000000"/>
                <w:sz w:val="24"/>
                <w:szCs w:val="24"/>
              </w:rPr>
              <w:t>/</w:t>
            </w:r>
            <w:r w:rsidRPr="00A61406">
              <w:rPr>
                <w:rFonts w:ascii="SassoonPrimaryInfant" w:eastAsia="SassoonPrimaryInfant" w:hAnsi="SassoonPrimaryInfant" w:cs="SassoonPrimaryInfant"/>
                <w:color w:val="000000"/>
                <w:sz w:val="24"/>
                <w:szCs w:val="24"/>
                <w:highlight w:val="yellow"/>
              </w:rPr>
              <w:t>No</w:t>
            </w:r>
          </w:p>
        </w:tc>
        <w:tc>
          <w:tcPr>
            <w:tcW w:w="6799" w:type="dxa"/>
          </w:tcPr>
          <w:p w:rsidR="00A47888" w:rsidRDefault="00A47888" w:rsidP="00A61406">
            <w:pPr>
              <w:pBdr>
                <w:top w:val="nil"/>
                <w:left w:val="nil"/>
                <w:bottom w:val="nil"/>
                <w:right w:val="nil"/>
                <w:between w:val="nil"/>
              </w:pBdr>
              <w:rPr>
                <w:rFonts w:ascii="SassoonPrimaryInfant" w:eastAsia="SassoonPrimaryInfant" w:hAnsi="SassoonPrimaryInfant" w:cs="SassoonPrimaryInfant"/>
                <w:color w:val="000000"/>
                <w:sz w:val="24"/>
                <w:szCs w:val="24"/>
              </w:rPr>
            </w:pPr>
          </w:p>
        </w:tc>
      </w:tr>
      <w:tr w:rsidR="00A47888" w:rsidTr="00A47888">
        <w:trPr>
          <w:trHeight w:val="1410"/>
        </w:trPr>
        <w:tc>
          <w:tcPr>
            <w:tcW w:w="6736" w:type="dxa"/>
          </w:tcPr>
          <w:p w:rsidR="00A47888" w:rsidRDefault="00A47888" w:rsidP="00A47888">
            <w:pPr>
              <w:pBdr>
                <w:top w:val="nil"/>
                <w:left w:val="nil"/>
                <w:bottom w:val="nil"/>
                <w:right w:val="nil"/>
                <w:between w:val="nil"/>
              </w:pBdr>
              <w:spacing w:before="18" w:line="235" w:lineRule="auto"/>
              <w:ind w:left="80" w:right="478"/>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Have you provided CPD to improve the knowledge and confidence of staff to be able to teach swimming and water safety?</w:t>
            </w:r>
          </w:p>
        </w:tc>
        <w:tc>
          <w:tcPr>
            <w:tcW w:w="1843" w:type="dxa"/>
          </w:tcPr>
          <w:p w:rsidR="00A47888" w:rsidRDefault="00A47888" w:rsidP="00A47888">
            <w:pPr>
              <w:pBdr>
                <w:top w:val="nil"/>
                <w:left w:val="nil"/>
                <w:bottom w:val="nil"/>
                <w:right w:val="nil"/>
                <w:between w:val="nil"/>
              </w:pBdr>
              <w:spacing w:before="13"/>
              <w:ind w:left="79"/>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highlight w:val="yellow"/>
              </w:rPr>
              <w:t>Yes</w:t>
            </w:r>
            <w:r>
              <w:rPr>
                <w:rFonts w:ascii="SassoonPrimaryInfant" w:eastAsia="SassoonPrimaryInfant" w:hAnsi="SassoonPrimaryInfant" w:cs="SassoonPrimaryInfant"/>
                <w:color w:val="000000"/>
                <w:sz w:val="24"/>
                <w:szCs w:val="24"/>
              </w:rPr>
              <w:t>/No</w:t>
            </w:r>
          </w:p>
        </w:tc>
        <w:tc>
          <w:tcPr>
            <w:tcW w:w="6799" w:type="dxa"/>
          </w:tcPr>
          <w:p w:rsidR="00A47888" w:rsidRDefault="00A47888" w:rsidP="00A47888">
            <w:pPr>
              <w:pBdr>
                <w:top w:val="nil"/>
                <w:left w:val="nil"/>
                <w:bottom w:val="nil"/>
                <w:right w:val="nil"/>
                <w:between w:val="nil"/>
              </w:pBdr>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The school has paid for qualified instructors at the pool whereas previously, our teachers and/or support staff have delivered swimming lessons.  Each teacher attends the sessions in order to upskill themselves so that in time, confidence levels of staff will improve.</w:t>
            </w:r>
          </w:p>
        </w:tc>
      </w:tr>
    </w:tbl>
    <w:p w:rsidR="0067597F" w:rsidRDefault="0067597F">
      <w:pPr>
        <w:spacing w:line="235" w:lineRule="auto"/>
        <w:rPr>
          <w:rFonts w:ascii="SassoonPrimaryInfant" w:eastAsia="SassoonPrimaryInfant" w:hAnsi="SassoonPrimaryInfant" w:cs="SassoonPrimaryInfant"/>
          <w:sz w:val="24"/>
          <w:szCs w:val="24"/>
        </w:rPr>
        <w:sectPr w:rsidR="0067597F">
          <w:pgSz w:w="16840" w:h="11910" w:orient="landscape"/>
          <w:pgMar w:top="640" w:right="580" w:bottom="720" w:left="540" w:header="0" w:footer="440" w:gutter="0"/>
          <w:cols w:space="720"/>
        </w:sectPr>
      </w:pPr>
    </w:p>
    <w:p w:rsidR="002639E5" w:rsidRDefault="002639E5" w:rsidP="002639E5">
      <w:pPr>
        <w:pBdr>
          <w:top w:val="nil"/>
          <w:left w:val="nil"/>
          <w:bottom w:val="nil"/>
          <w:right w:val="nil"/>
          <w:between w:val="nil"/>
        </w:pBdr>
        <w:spacing w:before="18"/>
        <w:rPr>
          <w:rFonts w:ascii="SassoonPrimaryInfant" w:eastAsia="SassoonPrimaryInfant" w:hAnsi="SassoonPrimaryInfant" w:cs="SassoonPrimaryInfant"/>
          <w:color w:val="000000"/>
          <w:sz w:val="24"/>
          <w:szCs w:val="24"/>
        </w:rPr>
      </w:pPr>
    </w:p>
    <w:tbl>
      <w:tblPr>
        <w:tblStyle w:val="a7"/>
        <w:tblpPr w:leftFromText="180" w:rightFromText="180" w:vertAnchor="text" w:horzAnchor="margin" w:tblpX="690" w:tblpY="626"/>
        <w:tblW w:w="1430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7153"/>
        <w:gridCol w:w="7154"/>
      </w:tblGrid>
      <w:tr w:rsidR="002639E5" w:rsidTr="00A47888">
        <w:trPr>
          <w:trHeight w:val="685"/>
        </w:trPr>
        <w:tc>
          <w:tcPr>
            <w:tcW w:w="7153" w:type="dxa"/>
          </w:tcPr>
          <w:p w:rsidR="002639E5" w:rsidRDefault="002639E5" w:rsidP="002639E5">
            <w:pPr>
              <w:pBdr>
                <w:top w:val="nil"/>
                <w:left w:val="nil"/>
                <w:bottom w:val="nil"/>
                <w:right w:val="nil"/>
                <w:between w:val="nil"/>
              </w:pBdr>
              <w:spacing w:before="13"/>
              <w:ind w:left="80"/>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Head Teacher:</w:t>
            </w:r>
          </w:p>
        </w:tc>
        <w:tc>
          <w:tcPr>
            <w:tcW w:w="7154" w:type="dxa"/>
          </w:tcPr>
          <w:p w:rsidR="002639E5" w:rsidRDefault="002639E5" w:rsidP="00822414">
            <w:pPr>
              <w:pBdr>
                <w:top w:val="nil"/>
                <w:left w:val="nil"/>
                <w:bottom w:val="nil"/>
                <w:right w:val="nil"/>
                <w:between w:val="nil"/>
              </w:pBdr>
              <w:spacing w:before="13"/>
              <w:ind w:left="80"/>
              <w:rPr>
                <w:rFonts w:ascii="SassoonPrimaryInfant" w:eastAsia="SassoonPrimaryInfant" w:hAnsi="SassoonPrimaryInfant" w:cs="SassoonPrimaryInfant"/>
                <w:i/>
                <w:color w:val="000000"/>
                <w:sz w:val="24"/>
                <w:szCs w:val="24"/>
              </w:rPr>
            </w:pPr>
            <w:r>
              <w:rPr>
                <w:rFonts w:ascii="SassoonPrimaryInfant" w:eastAsia="SassoonPrimaryInfant" w:hAnsi="SassoonPrimaryInfant" w:cs="SassoonPrimaryInfant"/>
                <w:i/>
                <w:color w:val="000000"/>
                <w:sz w:val="24"/>
                <w:szCs w:val="24"/>
              </w:rPr>
              <w:t xml:space="preserve">Kate </w:t>
            </w:r>
            <w:r w:rsidR="00822414">
              <w:rPr>
                <w:rFonts w:ascii="SassoonPrimaryInfant" w:eastAsia="SassoonPrimaryInfant" w:hAnsi="SassoonPrimaryInfant" w:cs="SassoonPrimaryInfant"/>
                <w:i/>
                <w:color w:val="000000"/>
                <w:sz w:val="24"/>
                <w:szCs w:val="24"/>
              </w:rPr>
              <w:t>Mitchell</w:t>
            </w:r>
          </w:p>
        </w:tc>
      </w:tr>
      <w:tr w:rsidR="002639E5" w:rsidTr="00A47888">
        <w:trPr>
          <w:trHeight w:val="686"/>
        </w:trPr>
        <w:tc>
          <w:tcPr>
            <w:tcW w:w="7153" w:type="dxa"/>
          </w:tcPr>
          <w:p w:rsidR="002639E5" w:rsidRDefault="002639E5" w:rsidP="002639E5">
            <w:pPr>
              <w:pBdr>
                <w:top w:val="nil"/>
                <w:left w:val="nil"/>
                <w:bottom w:val="nil"/>
                <w:right w:val="nil"/>
                <w:between w:val="nil"/>
              </w:pBdr>
              <w:spacing w:line="336" w:lineRule="auto"/>
              <w:ind w:left="80"/>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Subject Leader or the individual responsible for the Primary PE and sport premium:</w:t>
            </w:r>
          </w:p>
        </w:tc>
        <w:tc>
          <w:tcPr>
            <w:tcW w:w="7154" w:type="dxa"/>
          </w:tcPr>
          <w:p w:rsidR="002639E5" w:rsidRDefault="002639E5" w:rsidP="002639E5">
            <w:pPr>
              <w:pBdr>
                <w:top w:val="nil"/>
                <w:left w:val="nil"/>
                <w:bottom w:val="nil"/>
                <w:right w:val="nil"/>
                <w:between w:val="nil"/>
              </w:pBdr>
              <w:spacing w:before="13"/>
              <w:ind w:left="80"/>
              <w:rPr>
                <w:rFonts w:ascii="SassoonPrimaryInfant" w:eastAsia="SassoonPrimaryInfant" w:hAnsi="SassoonPrimaryInfant" w:cs="SassoonPrimaryInfant"/>
                <w:i/>
                <w:color w:val="000000"/>
                <w:sz w:val="24"/>
                <w:szCs w:val="24"/>
              </w:rPr>
            </w:pPr>
            <w:r>
              <w:rPr>
                <w:rFonts w:ascii="SassoonPrimaryInfant" w:eastAsia="SassoonPrimaryInfant" w:hAnsi="SassoonPrimaryInfant" w:cs="SassoonPrimaryInfant"/>
                <w:i/>
                <w:color w:val="000000"/>
                <w:sz w:val="24"/>
                <w:szCs w:val="24"/>
              </w:rPr>
              <w:t xml:space="preserve">Kayliegh </w:t>
            </w:r>
            <w:proofErr w:type="spellStart"/>
            <w:r>
              <w:rPr>
                <w:rFonts w:ascii="SassoonPrimaryInfant" w:eastAsia="SassoonPrimaryInfant" w:hAnsi="SassoonPrimaryInfant" w:cs="SassoonPrimaryInfant"/>
                <w:i/>
                <w:color w:val="000000"/>
                <w:sz w:val="24"/>
                <w:szCs w:val="24"/>
              </w:rPr>
              <w:t>Mulroy</w:t>
            </w:r>
            <w:proofErr w:type="spellEnd"/>
          </w:p>
        </w:tc>
      </w:tr>
      <w:tr w:rsidR="002639E5" w:rsidTr="00A47888">
        <w:trPr>
          <w:trHeight w:val="650"/>
        </w:trPr>
        <w:tc>
          <w:tcPr>
            <w:tcW w:w="7153" w:type="dxa"/>
          </w:tcPr>
          <w:p w:rsidR="002639E5" w:rsidRDefault="002639E5" w:rsidP="002639E5">
            <w:pPr>
              <w:pBdr>
                <w:top w:val="nil"/>
                <w:left w:val="nil"/>
                <w:bottom w:val="nil"/>
                <w:right w:val="nil"/>
                <w:between w:val="nil"/>
              </w:pBdr>
              <w:spacing w:before="13"/>
              <w:ind w:left="80"/>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Date:</w:t>
            </w:r>
          </w:p>
        </w:tc>
        <w:tc>
          <w:tcPr>
            <w:tcW w:w="7154" w:type="dxa"/>
          </w:tcPr>
          <w:p w:rsidR="002639E5" w:rsidRDefault="00822414" w:rsidP="009337E1">
            <w:pPr>
              <w:pBdr>
                <w:top w:val="nil"/>
                <w:left w:val="nil"/>
                <w:bottom w:val="nil"/>
                <w:right w:val="nil"/>
                <w:between w:val="nil"/>
              </w:pBdr>
              <w:rPr>
                <w:rFonts w:ascii="SassoonPrimaryInfant" w:eastAsia="SassoonPrimaryInfant" w:hAnsi="SassoonPrimaryInfant" w:cs="SassoonPrimaryInfant"/>
                <w:i/>
                <w:color w:val="000000"/>
                <w:sz w:val="24"/>
                <w:szCs w:val="24"/>
              </w:rPr>
            </w:pPr>
            <w:r>
              <w:rPr>
                <w:rFonts w:ascii="SassoonPrimaryInfant" w:eastAsia="SassoonPrimaryInfant" w:hAnsi="SassoonPrimaryInfant" w:cs="SassoonPrimaryInfant"/>
                <w:i/>
                <w:color w:val="000000"/>
                <w:sz w:val="24"/>
                <w:szCs w:val="24"/>
              </w:rPr>
              <w:t>July 2026</w:t>
            </w:r>
          </w:p>
        </w:tc>
      </w:tr>
    </w:tbl>
    <w:p w:rsidR="002639E5" w:rsidRDefault="002639E5" w:rsidP="002639E5">
      <w:pPr>
        <w:pBdr>
          <w:top w:val="nil"/>
          <w:left w:val="nil"/>
          <w:bottom w:val="nil"/>
          <w:right w:val="nil"/>
          <w:between w:val="nil"/>
        </w:pBdr>
        <w:spacing w:before="18"/>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 xml:space="preserve">     Signed off by:</w:t>
      </w:r>
    </w:p>
    <w:p w:rsidR="0067597F" w:rsidRDefault="0067597F">
      <w:pPr>
        <w:rPr>
          <w:rFonts w:ascii="SassoonPrimaryInfant" w:eastAsia="SassoonPrimaryInfant" w:hAnsi="SassoonPrimaryInfant" w:cs="SassoonPrimaryInfant"/>
          <w:sz w:val="24"/>
          <w:szCs w:val="24"/>
        </w:rPr>
        <w:sectPr w:rsidR="0067597F">
          <w:type w:val="continuous"/>
          <w:pgSz w:w="16840" w:h="11910" w:orient="landscape"/>
          <w:pgMar w:top="700" w:right="580" w:bottom="640" w:left="540" w:header="0" w:footer="440" w:gutter="0"/>
          <w:cols w:space="720"/>
        </w:sectPr>
      </w:pPr>
    </w:p>
    <w:p w:rsidR="0067597F" w:rsidRDefault="0067597F">
      <w:pPr>
        <w:pBdr>
          <w:top w:val="nil"/>
          <w:left w:val="nil"/>
          <w:bottom w:val="nil"/>
          <w:right w:val="nil"/>
          <w:between w:val="nil"/>
        </w:pBdr>
        <w:spacing w:before="1"/>
        <w:rPr>
          <w:rFonts w:ascii="SassoonPrimaryInfant" w:eastAsia="SassoonPrimaryInfant" w:hAnsi="SassoonPrimaryInfant" w:cs="SassoonPrimaryInfant"/>
          <w:color w:val="000000"/>
          <w:sz w:val="24"/>
          <w:szCs w:val="24"/>
        </w:rPr>
      </w:pPr>
    </w:p>
    <w:p w:rsidR="0067597F" w:rsidRDefault="0067597F">
      <w:pPr>
        <w:rPr>
          <w:rFonts w:ascii="SassoonPrimaryInfant" w:eastAsia="SassoonPrimaryInfant" w:hAnsi="SassoonPrimaryInfant" w:cs="SassoonPrimaryInfant"/>
          <w:sz w:val="24"/>
          <w:szCs w:val="24"/>
        </w:rPr>
      </w:pPr>
    </w:p>
    <w:p w:rsidR="0067597F" w:rsidRDefault="0067597F">
      <w:pPr>
        <w:rPr>
          <w:rFonts w:ascii="SassoonPrimaryInfant" w:eastAsia="SassoonPrimaryInfant" w:hAnsi="SassoonPrimaryInfant" w:cs="SassoonPrimaryInfant"/>
          <w:sz w:val="24"/>
          <w:szCs w:val="24"/>
        </w:rPr>
      </w:pPr>
    </w:p>
    <w:p w:rsidR="0067597F" w:rsidRDefault="00FA5936">
      <w:pPr>
        <w:rPr>
          <w:rFonts w:ascii="SassoonPrimaryInfant" w:eastAsia="SassoonPrimaryInfant" w:hAnsi="SassoonPrimaryInfant" w:cs="SassoonPrimaryInfant"/>
          <w:sz w:val="24"/>
          <w:szCs w:val="24"/>
        </w:rPr>
      </w:pPr>
      <w:r>
        <w:rPr>
          <w:rFonts w:ascii="SassoonPrimaryInfant" w:eastAsia="SassoonPrimaryInfant" w:hAnsi="SassoonPrimaryInfant" w:cs="SassoonPrimaryInfant"/>
          <w:noProof/>
          <w:sz w:val="24"/>
          <w:szCs w:val="24"/>
          <w:lang w:val="en-GB"/>
        </w:rPr>
        <mc:AlternateContent>
          <mc:Choice Requires="wps">
            <w:drawing>
              <wp:inline distT="0" distB="0" distL="0" distR="0">
                <wp:extent cx="9820910" cy="355600"/>
                <wp:effectExtent l="0" t="0" r="0" b="0"/>
                <wp:docPr id="2" name="Rectangle 2"/>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rsidR="0067597F" w:rsidRPr="009337E1" w:rsidRDefault="003D4294">
                            <w:pPr>
                              <w:spacing w:before="22"/>
                              <w:ind w:left="61" w:firstLine="61"/>
                              <w:textDirection w:val="btLr"/>
                              <w:rPr>
                                <w:rFonts w:ascii="SassoonPrimaryInfant" w:hAnsi="SassoonPrimaryInfant"/>
                              </w:rPr>
                            </w:pPr>
                            <w:r>
                              <w:rPr>
                                <w:rFonts w:ascii="SassoonPrimaryInfant" w:hAnsi="SassoonPrimaryInfant"/>
                                <w:b/>
                                <w:color w:val="FFFFFF"/>
                                <w:sz w:val="36"/>
                              </w:rPr>
                              <w:t>Key achievements 2025-2026</w:t>
                            </w:r>
                          </w:p>
                        </w:txbxContent>
                      </wps:txbx>
                      <wps:bodyPr spcFirstLastPara="1" wrap="square" lIns="0" tIns="0" rIns="0" bIns="0" anchor="t" anchorCtr="0">
                        <a:noAutofit/>
                      </wps:bodyPr>
                    </wps:wsp>
                  </a:graphicData>
                </a:graphic>
              </wp:inline>
            </w:drawing>
          </mc:Choice>
          <mc:Fallback>
            <w:pict>
              <v:rect id="Rectangle 2" o:spid="_x0000_s1029"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uf4AEAAJ8DAAAOAAAAZHJzL2Uyb0RvYy54bWysU9uO2yAUfK/Uf0C8N74km2atOKtq01SV&#10;Vt2o234AxthGwkAPJHb+vgfsbHp5q/pCzoHJcGYYbx/GXpGzACeNLmm2SCkRmpta6rak378d3m0o&#10;cZ7pmimjRUkvwtGH3ds328EWIjedUbUAgiTaFYMtaee9LZLE8U70zC2MFRoPGwM989hCm9TABmTv&#10;VZKn6ToZDNQWDBfO4e5+OqS7yN80gvvnpnHCE1VSnM3HFeJahTXZbVnRArOd5PMY7B+m6JnUeOkr&#10;1Z55Rk4g/6LqJQfjTOMX3PSJaRrJRdSAarL0DzUvHbMiakFznH21yf0/Wv7lfAQi65LmlGjW4xN9&#10;RdOYbpUgebBnsK5A1Is9wtw5LIPWsYE+/KIKMpZ0tUqXKT73paTLdbq+Xy8nd8XoCcfz+02WLTd3&#10;lPCAWK3T93cBkNyILDj/SZiehKKkgINEU9n5yfkJeoWEe51Rsj5IpWIDbfWogJwZvvTHfZ7lq5n9&#10;N5jSAaxN+NvEGHaSIHKSFSo/VmP0JCoIO5WpL+iTs/wgcbYn5vyRASYlo2TA9JTU/TgxEJSozxqf&#10;J0TtWsC1qK4F07wzGEJPyVQ++hjJabQPJ28aGfXerp5nxBREx+bEhpj92kfU7bva/QQAAP//AwBQ&#10;SwMEFAAGAAgAAAAhAAllVqraAAAABQEAAA8AAABkcnMvZG93bnJldi54bWxMj8FuwjAQRO+V+Adr&#10;kXorTlFxaYiDEBKcekmgUo9LvCRR43UUG0j/vqaX9rLSaEYzb7P1aDtxpcG3jjU8zxIQxJUzLdca&#10;jofd0xKED8gGO8ek4Zs8rPPJQ4apcTcu6FqGWsQS9ilqaELoUyl91ZBFP3M9cfTObrAYohxqaQa8&#10;xXLbyXmSKGmx5bjQYE/bhqqv8mI10JFf5y1/FOqt9Pti/7nB5Xut9eN03KxABBrDXxju+BEd8sh0&#10;chc2XnQa4iPh9969xYtSIE4aFioBmWfyP33+AwAA//8DAFBLAQItABQABgAIAAAAIQC2gziS/gAA&#10;AOEBAAATAAAAAAAAAAAAAAAAAAAAAABbQ29udGVudF9UeXBlc10ueG1sUEsBAi0AFAAGAAgAAAAh&#10;ADj9If/WAAAAlAEAAAsAAAAAAAAAAAAAAAAALwEAAF9yZWxzLy5yZWxzUEsBAi0AFAAGAAgAAAAh&#10;AOJfi5/gAQAAnwMAAA4AAAAAAAAAAAAAAAAALgIAAGRycy9lMm9Eb2MueG1sUEsBAi0AFAAGAAgA&#10;AAAhAAllVqraAAAABQEAAA8AAAAAAAAAAAAAAAAAOgQAAGRycy9kb3ducmV2LnhtbFBLBQYAAAAA&#10;BAAEAPMAAABBBQAAAAA=&#10;" fillcolor="#ed2124" stroked="f">
                <v:textbox inset="0,0,0,0">
                  <w:txbxContent>
                    <w:p w:rsidR="0067597F" w:rsidRPr="009337E1" w:rsidRDefault="003D4294">
                      <w:pPr>
                        <w:spacing w:before="22"/>
                        <w:ind w:left="61" w:firstLine="61"/>
                        <w:textDirection w:val="btLr"/>
                        <w:rPr>
                          <w:rFonts w:ascii="SassoonPrimaryInfant" w:hAnsi="SassoonPrimaryInfant"/>
                        </w:rPr>
                      </w:pPr>
                      <w:r>
                        <w:rPr>
                          <w:rFonts w:ascii="SassoonPrimaryInfant" w:hAnsi="SassoonPrimaryInfant"/>
                          <w:b/>
                          <w:color w:val="FFFFFF"/>
                          <w:sz w:val="36"/>
                        </w:rPr>
                        <w:t>Key achievements 2025-2026</w:t>
                      </w:r>
                    </w:p>
                  </w:txbxContent>
                </v:textbox>
                <w10:anchorlock/>
              </v:rect>
            </w:pict>
          </mc:Fallback>
        </mc:AlternateContent>
      </w:r>
    </w:p>
    <w:p w:rsidR="0067597F" w:rsidRDefault="0067597F">
      <w:pPr>
        <w:rPr>
          <w:rFonts w:ascii="SassoonPrimaryInfant" w:eastAsia="SassoonPrimaryInfant" w:hAnsi="SassoonPrimaryInfant" w:cs="SassoonPrimaryInfant"/>
          <w:sz w:val="24"/>
          <w:szCs w:val="24"/>
        </w:rPr>
      </w:pPr>
    </w:p>
    <w:p w:rsidR="0067597F" w:rsidRDefault="00FA5936">
      <w:pPr>
        <w:pBdr>
          <w:top w:val="nil"/>
          <w:left w:val="nil"/>
          <w:bottom w:val="nil"/>
          <w:right w:val="nil"/>
          <w:between w:val="nil"/>
        </w:pBdr>
        <w:spacing w:before="91" w:line="235" w:lineRule="auto"/>
        <w:ind w:left="180"/>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rPr>
        <w:t>This template will be completed at the end of the academic year and will showcase the key achievements schools have made with their Primary PE and sport premium spending.</w:t>
      </w:r>
    </w:p>
    <w:p w:rsidR="0067597F" w:rsidRDefault="0067597F">
      <w:pPr>
        <w:rPr>
          <w:rFonts w:ascii="SassoonPrimaryInfant" w:eastAsia="SassoonPrimaryInfant" w:hAnsi="SassoonPrimaryInfant" w:cs="SassoonPrimaryInfant"/>
          <w:sz w:val="24"/>
          <w:szCs w:val="24"/>
        </w:rPr>
      </w:pPr>
      <w:bookmarkStart w:id="1" w:name="_heading=h.gjdgxs" w:colFirst="0" w:colLast="0"/>
      <w:bookmarkEnd w:id="1"/>
    </w:p>
    <w:tbl>
      <w:tblPr>
        <w:tblStyle w:val="a8"/>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4185"/>
        <w:gridCol w:w="5244"/>
        <w:gridCol w:w="5938"/>
      </w:tblGrid>
      <w:tr w:rsidR="0067597F" w:rsidTr="00481BF1">
        <w:trPr>
          <w:trHeight w:val="499"/>
        </w:trPr>
        <w:tc>
          <w:tcPr>
            <w:tcW w:w="4185" w:type="dxa"/>
          </w:tcPr>
          <w:p w:rsidR="0067597F" w:rsidRDefault="00FA5936">
            <w:pPr>
              <w:pBdr>
                <w:top w:val="nil"/>
                <w:left w:val="nil"/>
                <w:bottom w:val="nil"/>
                <w:right w:val="nil"/>
                <w:between w:val="nil"/>
              </w:pBdr>
              <w:spacing w:before="13"/>
              <w:ind w:left="80"/>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000000"/>
                <w:sz w:val="24"/>
                <w:szCs w:val="24"/>
              </w:rPr>
              <w:t>Activity/Action</w:t>
            </w:r>
          </w:p>
        </w:tc>
        <w:tc>
          <w:tcPr>
            <w:tcW w:w="5244" w:type="dxa"/>
          </w:tcPr>
          <w:p w:rsidR="0067597F" w:rsidRDefault="00FA5936">
            <w:pPr>
              <w:pBdr>
                <w:top w:val="nil"/>
                <w:left w:val="nil"/>
                <w:bottom w:val="nil"/>
                <w:right w:val="nil"/>
                <w:between w:val="nil"/>
              </w:pBdr>
              <w:spacing w:before="13"/>
              <w:ind w:left="79"/>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000000"/>
                <w:sz w:val="24"/>
                <w:szCs w:val="24"/>
              </w:rPr>
              <w:t>Impact</w:t>
            </w:r>
          </w:p>
        </w:tc>
        <w:tc>
          <w:tcPr>
            <w:tcW w:w="5938" w:type="dxa"/>
          </w:tcPr>
          <w:p w:rsidR="0067597F" w:rsidRDefault="00FA5936">
            <w:pPr>
              <w:pBdr>
                <w:top w:val="nil"/>
                <w:left w:val="nil"/>
                <w:bottom w:val="nil"/>
                <w:right w:val="nil"/>
                <w:between w:val="nil"/>
              </w:pBdr>
              <w:spacing w:before="13"/>
              <w:ind w:left="80"/>
              <w:rPr>
                <w:rFonts w:ascii="SassoonPrimaryInfant" w:eastAsia="SassoonPrimaryInfant" w:hAnsi="SassoonPrimaryInfant" w:cs="SassoonPrimaryInfant"/>
                <w:b/>
                <w:color w:val="000000"/>
                <w:sz w:val="24"/>
                <w:szCs w:val="24"/>
              </w:rPr>
            </w:pPr>
            <w:r>
              <w:rPr>
                <w:rFonts w:ascii="SassoonPrimaryInfant" w:eastAsia="SassoonPrimaryInfant" w:hAnsi="SassoonPrimaryInfant" w:cs="SassoonPrimaryInfant"/>
                <w:b/>
                <w:color w:val="000000"/>
                <w:sz w:val="24"/>
                <w:szCs w:val="24"/>
              </w:rPr>
              <w:t>Comments</w:t>
            </w:r>
          </w:p>
        </w:tc>
      </w:tr>
      <w:tr w:rsidR="003D4294" w:rsidTr="00481BF1">
        <w:trPr>
          <w:trHeight w:val="1716"/>
        </w:trPr>
        <w:tc>
          <w:tcPr>
            <w:tcW w:w="4185" w:type="dxa"/>
          </w:tcPr>
          <w:p w:rsidR="003D4294" w:rsidRPr="00481BF1" w:rsidRDefault="00481BF1" w:rsidP="003D4294">
            <w:pPr>
              <w:pBdr>
                <w:top w:val="nil"/>
                <w:left w:val="nil"/>
                <w:bottom w:val="nil"/>
                <w:right w:val="nil"/>
                <w:between w:val="nil"/>
              </w:pBdr>
              <w:spacing w:before="18" w:line="235" w:lineRule="auto"/>
              <w:ind w:right="162"/>
              <w:rPr>
                <w:rFonts w:ascii="SassoonPrimaryInfant" w:eastAsia="SassoonPrimaryInfant" w:hAnsi="SassoonPrimaryInfant" w:cs="SassoonPrimaryInfant"/>
                <w:i/>
                <w:color w:val="000000"/>
                <w:szCs w:val="24"/>
              </w:rPr>
            </w:pPr>
            <w:r w:rsidRPr="00481BF1">
              <w:rPr>
                <w:rFonts w:ascii="SassoonPrimaryInfant" w:eastAsia="SassoonPrimaryInfant" w:hAnsi="SassoonPrimaryInfant" w:cs="SassoonPrimaryInfant"/>
                <w:i/>
                <w:color w:val="000000"/>
                <w:szCs w:val="24"/>
              </w:rPr>
              <w:t>Implement and solidify a new curriculum that ensures progression throughout the year groups.</w:t>
            </w:r>
          </w:p>
        </w:tc>
        <w:tc>
          <w:tcPr>
            <w:tcW w:w="5244" w:type="dxa"/>
          </w:tcPr>
          <w:p w:rsidR="003D4294" w:rsidRPr="00481BF1" w:rsidRDefault="00481BF1"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481BF1">
              <w:rPr>
                <w:rFonts w:ascii="SassoonPrimaryInfant" w:hAnsi="SassoonPrimaryInfant"/>
              </w:rPr>
              <w:t>A clear, progressive PE curriculum has been embedded across all year groups. Pupils demonstrate improved knowledge, skills and confidence, with lessons building effectively on prior learning. Assessment information shows increased attainment and engagement in PE.</w:t>
            </w:r>
          </w:p>
        </w:tc>
        <w:tc>
          <w:tcPr>
            <w:tcW w:w="5938" w:type="dxa"/>
          </w:tcPr>
          <w:p w:rsidR="003D4294" w:rsidRPr="00481BF1" w:rsidRDefault="00481BF1" w:rsidP="003D4294">
            <w:pPr>
              <w:pBdr>
                <w:top w:val="nil"/>
                <w:left w:val="nil"/>
                <w:bottom w:val="nil"/>
                <w:right w:val="nil"/>
                <w:between w:val="nil"/>
              </w:pBdr>
              <w:rPr>
                <w:rFonts w:ascii="SassoonPrimaryInfant" w:eastAsia="SassoonPrimaryInfant" w:hAnsi="SassoonPrimaryInfant" w:cs="SassoonPrimaryInfant"/>
                <w:color w:val="000000"/>
                <w:sz w:val="24"/>
                <w:szCs w:val="24"/>
                <w:lang w:val="en-GB"/>
              </w:rPr>
            </w:pPr>
            <w:r w:rsidRPr="00481BF1">
              <w:rPr>
                <w:rFonts w:ascii="SassoonPrimaryInfant" w:hAnsi="SassoonPrimaryInfant"/>
              </w:rPr>
              <w:t>Curriculum maps, progression documents and assessment tools have been introduced. Staff have received support and training to ensure consistent delivery across the school. Curriculum will continue to be reviewed and refined in response to pupil outcomes.</w:t>
            </w:r>
          </w:p>
        </w:tc>
      </w:tr>
      <w:tr w:rsidR="003D4294" w:rsidTr="00481BF1">
        <w:trPr>
          <w:trHeight w:val="1257"/>
        </w:trPr>
        <w:tc>
          <w:tcPr>
            <w:tcW w:w="4185" w:type="dxa"/>
          </w:tcPr>
          <w:p w:rsidR="003D4294" w:rsidRPr="00481BF1" w:rsidRDefault="003D4294" w:rsidP="003D4294">
            <w:pPr>
              <w:pBdr>
                <w:top w:val="nil"/>
                <w:left w:val="nil"/>
                <w:bottom w:val="nil"/>
                <w:right w:val="nil"/>
                <w:between w:val="nil"/>
              </w:pBdr>
              <w:spacing w:before="18" w:line="235" w:lineRule="auto"/>
              <w:ind w:right="162"/>
              <w:rPr>
                <w:rFonts w:ascii="SassoonPrimaryInfant" w:eastAsia="SassoonPrimaryInfant" w:hAnsi="SassoonPrimaryInfant" w:cs="SassoonPrimaryInfant"/>
                <w:i/>
                <w:color w:val="000000"/>
                <w:szCs w:val="24"/>
              </w:rPr>
            </w:pPr>
            <w:r w:rsidRPr="00481BF1">
              <w:rPr>
                <w:rFonts w:ascii="SassoonPrimaryInfant" w:eastAsia="SassoonPrimaryInfant" w:hAnsi="SassoonPrimaryInfant" w:cs="SassoonPrimaryInfant"/>
                <w:i/>
                <w:color w:val="000000"/>
                <w:szCs w:val="24"/>
              </w:rPr>
              <w:t>To take part in interschool sporting events run through the partnership with The Roseland Cluster to promote PE across the school in conjunction with the cluster sports lead. Provide all children equal opportunities not entirely based on ability</w:t>
            </w:r>
          </w:p>
          <w:p w:rsidR="003D4294" w:rsidRPr="00481BF1" w:rsidRDefault="003D4294" w:rsidP="003D4294">
            <w:pPr>
              <w:pBdr>
                <w:top w:val="nil"/>
                <w:left w:val="nil"/>
                <w:bottom w:val="nil"/>
                <w:right w:val="nil"/>
                <w:between w:val="nil"/>
              </w:pBdr>
              <w:spacing w:before="18" w:line="235" w:lineRule="auto"/>
              <w:ind w:right="162"/>
              <w:rPr>
                <w:rFonts w:ascii="SassoonPrimaryInfant" w:eastAsia="SassoonPrimaryInfant" w:hAnsi="SassoonPrimaryInfant" w:cs="SassoonPrimaryInfant"/>
                <w:i/>
                <w:color w:val="000000"/>
                <w:szCs w:val="24"/>
              </w:rPr>
            </w:pPr>
          </w:p>
        </w:tc>
        <w:tc>
          <w:tcPr>
            <w:tcW w:w="5244" w:type="dxa"/>
          </w:tcPr>
          <w:p w:rsidR="003D4294" w:rsidRPr="00481BF1" w:rsidRDefault="00481BF1"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481BF1">
              <w:rPr>
                <w:rFonts w:ascii="SassoonPrimaryInfant" w:hAnsi="SassoonPrimaryInfant"/>
              </w:rPr>
              <w:t>Increased participation in competitive and festival events has enabled a wider range of pupils to represent the school. Pupils have developed teamwork, resilience, confidence and sportsmanship. Participation has been inclusive, with opportunities available to children of all abilities.</w:t>
            </w:r>
          </w:p>
        </w:tc>
        <w:tc>
          <w:tcPr>
            <w:tcW w:w="5938" w:type="dxa"/>
          </w:tcPr>
          <w:p w:rsidR="003D4294" w:rsidRPr="00481BF1" w:rsidRDefault="00481BF1"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481BF1">
              <w:rPr>
                <w:rFonts w:ascii="SassoonPrimaryInfant" w:hAnsi="SassoonPrimaryInfant"/>
              </w:rPr>
              <w:t>Strong links with the Roseland Cluster have provided a varied calendar of events. Selection has focused on inclusion as well as performance, ensuring children who may not usually access competition have had opportunities to participate. Positive feedback has been received from pupils and parents.</w:t>
            </w:r>
          </w:p>
        </w:tc>
      </w:tr>
      <w:tr w:rsidR="003D4294" w:rsidTr="00481BF1">
        <w:trPr>
          <w:trHeight w:val="1257"/>
        </w:trPr>
        <w:tc>
          <w:tcPr>
            <w:tcW w:w="4185" w:type="dxa"/>
          </w:tcPr>
          <w:p w:rsidR="003D4294" w:rsidRPr="00481BF1" w:rsidRDefault="003D4294" w:rsidP="003D4294">
            <w:pPr>
              <w:pBdr>
                <w:top w:val="nil"/>
                <w:left w:val="nil"/>
                <w:bottom w:val="nil"/>
                <w:right w:val="nil"/>
                <w:between w:val="nil"/>
              </w:pBdr>
              <w:spacing w:before="18" w:line="235" w:lineRule="auto"/>
              <w:ind w:right="162"/>
              <w:rPr>
                <w:rFonts w:ascii="SassoonPrimaryInfant" w:eastAsia="SassoonPrimaryInfant" w:hAnsi="SassoonPrimaryInfant" w:cs="SassoonPrimaryInfant"/>
                <w:i/>
                <w:color w:val="000000"/>
                <w:szCs w:val="24"/>
              </w:rPr>
            </w:pPr>
            <w:r w:rsidRPr="00481BF1">
              <w:rPr>
                <w:rFonts w:ascii="SassoonPrimaryInfant" w:eastAsia="SassoonPrimaryInfant" w:hAnsi="SassoonPrimaryInfant" w:cs="SassoonPrimaryInfant"/>
                <w:i/>
                <w:color w:val="000000"/>
                <w:szCs w:val="24"/>
              </w:rPr>
              <w:t>Promote a variety of other sports to less confident/low achievers as well as SEN. These include surf sessions, bike-a-</w:t>
            </w:r>
            <w:proofErr w:type="spellStart"/>
            <w:r w:rsidRPr="00481BF1">
              <w:rPr>
                <w:rFonts w:ascii="SassoonPrimaryInfant" w:eastAsia="SassoonPrimaryInfant" w:hAnsi="SassoonPrimaryInfant" w:cs="SassoonPrimaryInfant"/>
                <w:i/>
                <w:color w:val="000000"/>
                <w:szCs w:val="24"/>
              </w:rPr>
              <w:t>bility</w:t>
            </w:r>
            <w:proofErr w:type="spellEnd"/>
            <w:r w:rsidRPr="00481BF1">
              <w:rPr>
                <w:rFonts w:ascii="SassoonPrimaryInfant" w:eastAsia="SassoonPrimaryInfant" w:hAnsi="SassoonPrimaryInfant" w:cs="SassoonPrimaryInfant"/>
                <w:i/>
                <w:color w:val="000000"/>
                <w:szCs w:val="24"/>
              </w:rPr>
              <w:t xml:space="preserve"> and sailing.</w:t>
            </w:r>
          </w:p>
        </w:tc>
        <w:tc>
          <w:tcPr>
            <w:tcW w:w="5244" w:type="dxa"/>
          </w:tcPr>
          <w:p w:rsidR="003D4294" w:rsidRPr="00481BF1" w:rsidRDefault="00481BF1"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481BF1">
              <w:rPr>
                <w:rFonts w:ascii="SassoonPrimaryInfant" w:hAnsi="SassoonPrimaryInfant"/>
              </w:rPr>
              <w:t>Pupils who are less engaged in traditional PE have shown increased confidence, motivation and enjoyment through alternative activities. Participation rates among SEND pupils and targeted groups have improved, supporting physical, social and emotional development.</w:t>
            </w:r>
          </w:p>
        </w:tc>
        <w:tc>
          <w:tcPr>
            <w:tcW w:w="5938" w:type="dxa"/>
          </w:tcPr>
          <w:p w:rsidR="003D4294" w:rsidRPr="00481BF1" w:rsidRDefault="00481BF1"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481BF1">
              <w:rPr>
                <w:rFonts w:ascii="SassoonPrimaryInfant" w:hAnsi="SassoonPrimaryInfant"/>
              </w:rPr>
              <w:t>Alternative sporting opportunities have broadened pupils' experiences and encouraged lifelong participation in physical activity. Staff will continue to identify activities that meet the needs and interests of all learners to ensure inclusive provision.</w:t>
            </w:r>
          </w:p>
        </w:tc>
      </w:tr>
      <w:tr w:rsidR="00481BF1" w:rsidTr="00481BF1">
        <w:trPr>
          <w:trHeight w:val="1257"/>
        </w:trPr>
        <w:tc>
          <w:tcPr>
            <w:tcW w:w="4185" w:type="dxa"/>
          </w:tcPr>
          <w:p w:rsidR="00481BF1" w:rsidRPr="00481BF1" w:rsidRDefault="00481BF1" w:rsidP="003D4294">
            <w:pPr>
              <w:pBdr>
                <w:top w:val="nil"/>
                <w:left w:val="nil"/>
                <w:bottom w:val="nil"/>
                <w:right w:val="nil"/>
                <w:between w:val="nil"/>
              </w:pBdr>
              <w:spacing w:before="18" w:line="235" w:lineRule="auto"/>
              <w:ind w:right="162"/>
              <w:rPr>
                <w:rFonts w:ascii="SassoonPrimaryInfant" w:eastAsia="SassoonPrimaryInfant" w:hAnsi="SassoonPrimaryInfant" w:cs="SassoonPrimaryInfant"/>
                <w:i/>
                <w:color w:val="000000"/>
                <w:szCs w:val="24"/>
              </w:rPr>
            </w:pPr>
            <w:r w:rsidRPr="00481BF1">
              <w:rPr>
                <w:rFonts w:ascii="SassoonPrimaryInfant" w:eastAsia="SassoonPrimaryInfant" w:hAnsi="SassoonPrimaryInfant" w:cs="SassoonPrimaryInfant"/>
                <w:i/>
                <w:color w:val="000000"/>
                <w:szCs w:val="24"/>
              </w:rPr>
              <w:t>Provide a range of extra-curricular sporting activities through teachers leading different sporting clubs e.g. netball, football, athletics</w:t>
            </w:r>
          </w:p>
        </w:tc>
        <w:tc>
          <w:tcPr>
            <w:tcW w:w="5244" w:type="dxa"/>
          </w:tcPr>
          <w:p w:rsidR="00481BF1" w:rsidRPr="00481BF1" w:rsidRDefault="00481BF1" w:rsidP="003D4294">
            <w:pPr>
              <w:pBdr>
                <w:top w:val="nil"/>
                <w:left w:val="nil"/>
                <w:bottom w:val="nil"/>
                <w:right w:val="nil"/>
                <w:between w:val="nil"/>
              </w:pBdr>
              <w:rPr>
                <w:rFonts w:ascii="SassoonPrimaryInfant" w:hAnsi="SassoonPrimaryInfant"/>
              </w:rPr>
            </w:pPr>
            <w:r w:rsidRPr="00481BF1">
              <w:rPr>
                <w:rFonts w:ascii="SassoonPrimaryInfant" w:hAnsi="SassoonPrimaryInfant"/>
              </w:rPr>
              <w:t>A wide range of extra-curricular clubs has increased pupil participation in physical activity beyond the curriculum. Pupils have developed their sporting skills, confidence, teamwork and resilience, while promoting healthy, active lifestyles. Participation has increased across different year groups, with opportunities available for pupils of all abilities and interests.</w:t>
            </w:r>
          </w:p>
        </w:tc>
        <w:tc>
          <w:tcPr>
            <w:tcW w:w="5938" w:type="dxa"/>
          </w:tcPr>
          <w:p w:rsidR="00481BF1" w:rsidRPr="00481BF1" w:rsidRDefault="00481BF1" w:rsidP="003D4294">
            <w:pPr>
              <w:pBdr>
                <w:top w:val="nil"/>
                <w:left w:val="nil"/>
                <w:bottom w:val="nil"/>
                <w:right w:val="nil"/>
                <w:between w:val="nil"/>
              </w:pBdr>
              <w:rPr>
                <w:rFonts w:ascii="SassoonPrimaryInfant" w:eastAsia="SassoonPrimaryInfant" w:hAnsi="SassoonPrimaryInfant" w:cs="SassoonPrimaryInfant"/>
                <w:color w:val="000000"/>
                <w:sz w:val="24"/>
                <w:szCs w:val="24"/>
              </w:rPr>
            </w:pPr>
            <w:r w:rsidRPr="00481BF1">
              <w:rPr>
                <w:rFonts w:ascii="SassoonPrimaryInfant" w:hAnsi="SassoonPrimaryInfant"/>
              </w:rPr>
              <w:t xml:space="preserve">Teachers have successfully led a variety of after-school clubs including netball, football, athletics and other seasonal activities. Clubs have provided pathways into inter-school competitions and encouraged sustained engagement in sport. Registers show good attendance, and pupil voice indicates high levels of enjoyment and enthusiasm. The </w:t>
            </w:r>
            <w:proofErr w:type="spellStart"/>
            <w:r w:rsidRPr="00481BF1">
              <w:rPr>
                <w:rFonts w:ascii="SassoonPrimaryInfant" w:hAnsi="SassoonPrimaryInfant"/>
              </w:rPr>
              <w:t>programme</w:t>
            </w:r>
            <w:proofErr w:type="spellEnd"/>
            <w:r w:rsidRPr="00481BF1">
              <w:rPr>
                <w:rFonts w:ascii="SassoonPrimaryInfant" w:hAnsi="SassoonPrimaryInfant"/>
              </w:rPr>
              <w:t xml:space="preserve"> will continue to be reviewed to ensure it remains inclusive and reflects pupils' interests.</w:t>
            </w:r>
          </w:p>
        </w:tc>
      </w:tr>
      <w:tr w:rsidR="00B77642" w:rsidTr="00481BF1">
        <w:trPr>
          <w:trHeight w:val="1257"/>
        </w:trPr>
        <w:tc>
          <w:tcPr>
            <w:tcW w:w="4185" w:type="dxa"/>
          </w:tcPr>
          <w:p w:rsidR="00B77642" w:rsidRPr="00481BF1" w:rsidRDefault="00B77642" w:rsidP="003D4294">
            <w:pPr>
              <w:pBdr>
                <w:top w:val="nil"/>
                <w:left w:val="nil"/>
                <w:bottom w:val="nil"/>
                <w:right w:val="nil"/>
                <w:between w:val="nil"/>
              </w:pBdr>
              <w:spacing w:before="18" w:line="235" w:lineRule="auto"/>
              <w:ind w:right="162"/>
              <w:rPr>
                <w:rFonts w:ascii="SassoonPrimaryInfant" w:eastAsia="SassoonPrimaryInfant" w:hAnsi="SassoonPrimaryInfant" w:cs="SassoonPrimaryInfant"/>
                <w:i/>
                <w:color w:val="000000"/>
                <w:szCs w:val="24"/>
              </w:rPr>
            </w:pPr>
            <w:r>
              <w:rPr>
                <w:rFonts w:ascii="SassoonPrimaryInfant" w:eastAsia="SassoonPrimaryInfant" w:hAnsi="SassoonPrimaryInfant" w:cs="SassoonPrimaryInfant"/>
                <w:i/>
                <w:color w:val="000000"/>
                <w:szCs w:val="24"/>
              </w:rPr>
              <w:lastRenderedPageBreak/>
              <w:t>Raise the profile of PE and physical activity across the school to promote healthy lifestyles and whole-school participation. This includes purchasing new playground equipment,  organizing a whole-school Mini Marathon and promoting healthy morning snacks.</w:t>
            </w:r>
          </w:p>
        </w:tc>
        <w:tc>
          <w:tcPr>
            <w:tcW w:w="5244" w:type="dxa"/>
          </w:tcPr>
          <w:p w:rsidR="00B77642" w:rsidRPr="00481BF1" w:rsidRDefault="00B77642" w:rsidP="003D4294">
            <w:pPr>
              <w:pBdr>
                <w:top w:val="nil"/>
                <w:left w:val="nil"/>
                <w:bottom w:val="nil"/>
                <w:right w:val="nil"/>
                <w:between w:val="nil"/>
              </w:pBdr>
              <w:rPr>
                <w:rFonts w:ascii="SassoonPrimaryInfant" w:hAnsi="SassoonPrimaryInfant"/>
              </w:rPr>
            </w:pPr>
            <w:r>
              <w:rPr>
                <w:rFonts w:ascii="SassoonPrimaryInfant" w:hAnsi="SassoonPrimaryInfant"/>
              </w:rPr>
              <w:t>The profile of PE and sport has been raised across the school, contributing to improved physical activity levels, wellbeing and a positive school culture. All pu0pils took part in the Mini Marathon, showing perseverance and teamwork. Active playtimes have increased due to new equipment, and healthy snack choices are now promoted as part of a balanced lifestyle.</w:t>
            </w:r>
          </w:p>
        </w:tc>
        <w:tc>
          <w:tcPr>
            <w:tcW w:w="5938" w:type="dxa"/>
          </w:tcPr>
          <w:p w:rsidR="00B77642" w:rsidRPr="00481BF1" w:rsidRDefault="00B77642" w:rsidP="003D4294">
            <w:pPr>
              <w:pBdr>
                <w:top w:val="nil"/>
                <w:left w:val="nil"/>
                <w:bottom w:val="nil"/>
                <w:right w:val="nil"/>
                <w:between w:val="nil"/>
              </w:pBdr>
              <w:rPr>
                <w:rFonts w:ascii="SassoonPrimaryInfant" w:hAnsi="SassoonPrimaryInfant"/>
              </w:rPr>
            </w:pPr>
            <w:r>
              <w:rPr>
                <w:rFonts w:ascii="SassoonPrimaryInfant" w:hAnsi="SassoonPrimaryInfant"/>
              </w:rPr>
              <w:t xml:space="preserve">New playground equipment has increased active play at break and lunchtimes. The Mini Marathon is now an annual event on the school calendar, ensuring continued participation. Promotion of healthy morning snacks supports pupils’ wellbeing and readiness to learn and will continue through ongoing communication with parents and </w:t>
            </w:r>
            <w:proofErr w:type="spellStart"/>
            <w:r>
              <w:rPr>
                <w:rFonts w:ascii="SassoonPrimaryInfant" w:hAnsi="SassoonPrimaryInfant"/>
              </w:rPr>
              <w:t>carers</w:t>
            </w:r>
            <w:proofErr w:type="spellEnd"/>
            <w:r>
              <w:rPr>
                <w:rFonts w:ascii="SassoonPrimaryInfant" w:hAnsi="SassoonPrimaryInfant"/>
              </w:rPr>
              <w:t>.</w:t>
            </w:r>
          </w:p>
        </w:tc>
      </w:tr>
    </w:tbl>
    <w:p w:rsidR="0067597F" w:rsidRDefault="0067597F">
      <w:pPr>
        <w:rPr>
          <w:rFonts w:ascii="SassoonPrimaryInfant" w:eastAsia="SassoonPrimaryInfant" w:hAnsi="SassoonPrimaryInfant" w:cs="SassoonPrimaryInfant"/>
          <w:sz w:val="24"/>
          <w:szCs w:val="24"/>
        </w:rPr>
      </w:pPr>
    </w:p>
    <w:sectPr w:rsidR="0067597F">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5F3" w:rsidRDefault="007705F3">
      <w:r>
        <w:separator/>
      </w:r>
    </w:p>
  </w:endnote>
  <w:endnote w:type="continuationSeparator" w:id="0">
    <w:p w:rsidR="007705F3" w:rsidRDefault="0077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97F" w:rsidRDefault="00FA5936">
    <w:pPr>
      <w:pBdr>
        <w:top w:val="nil"/>
        <w:left w:val="nil"/>
        <w:bottom w:val="nil"/>
        <w:right w:val="nil"/>
        <w:between w:val="nil"/>
      </w:pBdr>
      <w:spacing w:line="14" w:lineRule="auto"/>
      <w:rPr>
        <w:color w:val="000000"/>
        <w:sz w:val="20"/>
        <w:szCs w:val="20"/>
      </w:rPr>
    </w:pPr>
    <w:r>
      <w:rPr>
        <w:noProof/>
        <w:lang w:val="en-GB"/>
      </w:rPr>
      <w:drawing>
        <wp:anchor distT="0" distB="0" distL="0" distR="0" simplePos="0" relativeHeight="251659264" behindDoc="1" locked="0" layoutInCell="1" hidden="0" allowOverlap="1">
          <wp:simplePos x="0" y="0"/>
          <wp:positionH relativeFrom="column">
            <wp:posOffset>1793700</wp:posOffset>
          </wp:positionH>
          <wp:positionV relativeFrom="paragraph">
            <wp:posOffset>19698</wp:posOffset>
          </wp:positionV>
          <wp:extent cx="688400" cy="266509"/>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88400" cy="266509"/>
                  </a:xfrm>
                  <a:prstGeom prst="rect">
                    <a:avLst/>
                  </a:prstGeom>
                  <a:ln/>
                </pic:spPr>
              </pic:pic>
            </a:graphicData>
          </a:graphic>
        </wp:anchor>
      </w:drawing>
    </w:r>
    <w:r>
      <w:rPr>
        <w:noProof/>
        <w:lang w:val="en-GB"/>
      </w:rPr>
      <w:drawing>
        <wp:anchor distT="0" distB="0" distL="0" distR="0" simplePos="0" relativeHeight="251660288" behindDoc="1" locked="0" layoutInCell="1" hidden="0" allowOverlap="1">
          <wp:simplePos x="0" y="0"/>
          <wp:positionH relativeFrom="column">
            <wp:posOffset>855067</wp:posOffset>
          </wp:positionH>
          <wp:positionV relativeFrom="paragraph">
            <wp:posOffset>16203</wp:posOffset>
          </wp:positionV>
          <wp:extent cx="872861" cy="269492"/>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72861" cy="269492"/>
                  </a:xfrm>
                  <a:prstGeom prst="rect">
                    <a:avLst/>
                  </a:prstGeom>
                  <a:ln/>
                </pic:spPr>
              </pic:pic>
            </a:graphicData>
          </a:graphic>
        </wp:anchor>
      </w:drawing>
    </w:r>
    <w:r>
      <w:rPr>
        <w:noProof/>
        <w:lang w:val="en-GB"/>
      </w:rPr>
      <mc:AlternateContent>
        <mc:Choice Requires="wps">
          <w:drawing>
            <wp:anchor distT="0" distB="0" distL="0" distR="0" simplePos="0" relativeHeight="251661312" behindDoc="1" locked="0" layoutInCell="1" hidden="0" allowOverlap="1">
              <wp:simplePos x="0" y="0"/>
              <wp:positionH relativeFrom="column">
                <wp:posOffset>88900</wp:posOffset>
              </wp:positionH>
              <wp:positionV relativeFrom="paragraph">
                <wp:posOffset>7086600</wp:posOffset>
              </wp:positionV>
              <wp:extent cx="744220" cy="187325"/>
              <wp:effectExtent l="0" t="0" r="0" b="0"/>
              <wp:wrapNone/>
              <wp:docPr id="5" name="Rectangle 5"/>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rsidR="0067597F" w:rsidRDefault="00FA5936">
                          <w:pPr>
                            <w:spacing w:line="264" w:lineRule="auto"/>
                            <w:ind w:left="20" w:firstLine="2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w:pict>
            <v:rect id="Rectangle 5" o:spid="_x0000_s1030" style="position:absolute;margin-left:7pt;margin-top:558pt;width:58.6pt;height:14.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9xwEAAG8DAAAOAAAAZHJzL2Uyb0RvYy54bWysU9uO2yAQfa/Uf0C8N9ibzc0KWVVdpaq0&#10;aqNu+wEEQ4zErUBi5+87YGe3l7eqL/gMjM6cMzPePgxGo4sIUTlLcT2rMBKWu1bZE8Xfv+3frTGK&#10;idmWaWcFxVcR8cPu7Ztt7xtx5zqnWxEQkNjY9J7iLiXfEBJ5JwyLM+eFhUfpgmEJwnAibWA9sBtN&#10;7qpqSXoXWh8cFzHC7eP4iHeFX0rB0xcpo0hIUwzaUjlDOY/5JLsta06B+U7xSQb7BxWGKQtFX6ge&#10;WWLoHNRfVEbx4KKTacadIU5KxUXxAG7q6g83zx3zoniB5kT/0qb4/2j558shINVSvMDIMgMj+gpN&#10;Y/akBVrk9vQ+NpD17A9hiiLA7HWQweQvuEADxfeb1Xq5mGN0pXi+3NR1NbVXDAlxSFjN75cbKMMh&#10;oV6t1uM7eSXyIaaPwhmUAcUBhJSmsstTTFAcUm8pua51e6V1maC2v11AYr4hWfuoNqM0HIfJwtG1&#10;V/AdPd8rqPXEYjqwAJOvMephGyiOP84sCIz0JwvtzqtzA+EGjjfALO8cLFXCaIQfUlmxUdP7c3JS&#10;Ff1ZxVh6EgdTLbamDcxr82tcsl7/k91PAAAA//8DAFBLAwQUAAYACAAAACEAmQXAV+AAAAAMAQAA&#10;DwAAAGRycy9kb3ducmV2LnhtbExPTU/DMAy9I/EfIiNxY2nHNm2l6TTxoXGEDWlwyxrTViRO1WRr&#10;4dfjnuBkP/vpfeTrwVlxxi40nhSkkwQEUulNQ5WCt/3TzRJEiJqMtp5QwTcGWBeXF7nOjO/pFc+7&#10;WAkWoZBpBXWMbSZlKGt0Okx8i8S/T985HRl2lTSd7lncWTlNkoV0uiF2qHWL9zWWX7uTU7Bdtpv3&#10;Z//TV/bxY3t4Oawe9quo1PXVsLkDEXGIf2QY43N0KDjT0Z/IBGEZz7hK5JmmC95Gxm06BXEcT7P5&#10;HGSRy/8lil8AAAD//wMAUEsBAi0AFAAGAAgAAAAhALaDOJL+AAAA4QEAABMAAAAAAAAAAAAAAAAA&#10;AAAAAFtDb250ZW50X1R5cGVzXS54bWxQSwECLQAUAAYACAAAACEAOP0h/9YAAACUAQAACwAAAAAA&#10;AAAAAAAAAAAvAQAAX3JlbHMvLnJlbHNQSwECLQAUAAYACAAAACEA8bULfccBAABvAwAADgAAAAAA&#10;AAAAAAAAAAAuAgAAZHJzL2Uyb0RvYy54bWxQSwECLQAUAAYACAAAACEAmQXAV+AAAAAMAQAADwAA&#10;AAAAAAAAAAAAAAAhBAAAZHJzL2Rvd25yZXYueG1sUEsFBgAAAAAEAAQA8wAAAC4FAAAAAA==&#10;" filled="f" stroked="f">
              <v:textbox inset="0,0,0,0">
                <w:txbxContent>
                  <w:p w:rsidR="0067597F" w:rsidRDefault="00FA5936">
                    <w:pPr>
                      <w:spacing w:line="264" w:lineRule="auto"/>
                      <w:ind w:left="20" w:firstLine="20"/>
                      <w:textDirection w:val="btLr"/>
                    </w:pPr>
                    <w:r>
                      <w:rPr>
                        <w:color w:val="231F20"/>
                        <w:sz w:val="24"/>
                      </w:rPr>
                      <w:t>Created by:</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5F3" w:rsidRDefault="007705F3">
      <w:r>
        <w:separator/>
      </w:r>
    </w:p>
  </w:footnote>
  <w:footnote w:type="continuationSeparator" w:id="0">
    <w:p w:rsidR="007705F3" w:rsidRDefault="007705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8753C"/>
    <w:multiLevelType w:val="multilevel"/>
    <w:tmpl w:val="86109BEC"/>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1" w15:restartNumberingAfterBreak="0">
    <w:nsid w:val="7D05797B"/>
    <w:multiLevelType w:val="multilevel"/>
    <w:tmpl w:val="52C6F1B6"/>
    <w:lvl w:ilvl="0">
      <w:numFmt w:val="bullet"/>
      <w:lvlText w:val="•"/>
      <w:lvlJc w:val="left"/>
      <w:pPr>
        <w:ind w:left="540" w:hanging="360"/>
      </w:pPr>
      <w:rPr>
        <w:rFonts w:ascii="Calibri" w:eastAsia="Calibri" w:hAnsi="Calibri" w:cs="Calibri"/>
        <w:b w:val="0"/>
        <w:i w:val="0"/>
        <w:color w:val="231F20"/>
        <w:sz w:val="28"/>
        <w:szCs w:val="28"/>
      </w:rPr>
    </w:lvl>
    <w:lvl w:ilvl="1">
      <w:numFmt w:val="bullet"/>
      <w:lvlText w:val="•"/>
      <w:lvlJc w:val="left"/>
      <w:pPr>
        <w:ind w:left="2057" w:hanging="360"/>
      </w:pPr>
    </w:lvl>
    <w:lvl w:ilvl="2">
      <w:numFmt w:val="bullet"/>
      <w:lvlText w:val="•"/>
      <w:lvlJc w:val="left"/>
      <w:pPr>
        <w:ind w:left="3575" w:hanging="360"/>
      </w:pPr>
    </w:lvl>
    <w:lvl w:ilvl="3">
      <w:numFmt w:val="bullet"/>
      <w:lvlText w:val="•"/>
      <w:lvlJc w:val="left"/>
      <w:pPr>
        <w:ind w:left="5093" w:hanging="360"/>
      </w:pPr>
    </w:lvl>
    <w:lvl w:ilvl="4">
      <w:numFmt w:val="bullet"/>
      <w:lvlText w:val="•"/>
      <w:lvlJc w:val="left"/>
      <w:pPr>
        <w:ind w:left="6611" w:hanging="360"/>
      </w:pPr>
    </w:lvl>
    <w:lvl w:ilvl="5">
      <w:numFmt w:val="bullet"/>
      <w:lvlText w:val="•"/>
      <w:lvlJc w:val="left"/>
      <w:pPr>
        <w:ind w:left="8128" w:hanging="360"/>
      </w:pPr>
    </w:lvl>
    <w:lvl w:ilvl="6">
      <w:numFmt w:val="bullet"/>
      <w:lvlText w:val="•"/>
      <w:lvlJc w:val="left"/>
      <w:pPr>
        <w:ind w:left="9646" w:hanging="360"/>
      </w:pPr>
    </w:lvl>
    <w:lvl w:ilvl="7">
      <w:numFmt w:val="bullet"/>
      <w:lvlText w:val="•"/>
      <w:lvlJc w:val="left"/>
      <w:pPr>
        <w:ind w:left="11164" w:hanging="360"/>
      </w:pPr>
    </w:lvl>
    <w:lvl w:ilvl="8">
      <w:numFmt w:val="bullet"/>
      <w:lvlText w:val="•"/>
      <w:lvlJc w:val="left"/>
      <w:pPr>
        <w:ind w:left="12682"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7F"/>
    <w:rsid w:val="00095785"/>
    <w:rsid w:val="000E037B"/>
    <w:rsid w:val="001913F3"/>
    <w:rsid w:val="001A5A35"/>
    <w:rsid w:val="001B4D27"/>
    <w:rsid w:val="002639E5"/>
    <w:rsid w:val="002E4165"/>
    <w:rsid w:val="00334D40"/>
    <w:rsid w:val="003A3CC6"/>
    <w:rsid w:val="003D4294"/>
    <w:rsid w:val="00481BF1"/>
    <w:rsid w:val="00575FE4"/>
    <w:rsid w:val="005F4F64"/>
    <w:rsid w:val="0061364D"/>
    <w:rsid w:val="00651B84"/>
    <w:rsid w:val="006567FA"/>
    <w:rsid w:val="0067597F"/>
    <w:rsid w:val="006955E2"/>
    <w:rsid w:val="006D45CF"/>
    <w:rsid w:val="00746E51"/>
    <w:rsid w:val="007705F3"/>
    <w:rsid w:val="00792CF7"/>
    <w:rsid w:val="007A3E76"/>
    <w:rsid w:val="00822414"/>
    <w:rsid w:val="00876D49"/>
    <w:rsid w:val="008B6058"/>
    <w:rsid w:val="009268CF"/>
    <w:rsid w:val="009337E1"/>
    <w:rsid w:val="009545EF"/>
    <w:rsid w:val="00963A1A"/>
    <w:rsid w:val="00967432"/>
    <w:rsid w:val="00A47888"/>
    <w:rsid w:val="00A61406"/>
    <w:rsid w:val="00A8710B"/>
    <w:rsid w:val="00B77642"/>
    <w:rsid w:val="00C551F2"/>
    <w:rsid w:val="00D03E34"/>
    <w:rsid w:val="00D55A50"/>
    <w:rsid w:val="00EE7BDD"/>
    <w:rsid w:val="00FA5936"/>
    <w:rsid w:val="00FB777D"/>
    <w:rsid w:val="00FD7B52"/>
    <w:rsid w:val="00FF3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CC68"/>
  <w15:docId w15:val="{030B0DAC-8FC3-4BAF-A877-C327D655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3"/>
      <w:ind w:left="62"/>
      <w:outlineLvl w:val="0"/>
    </w:pPr>
    <w:rPr>
      <w:b/>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92"/>
      <w:ind w:left="12029" w:right="138" w:firstLine="120"/>
      <w:jc w:val="right"/>
    </w:pPr>
    <w:rPr>
      <w:b/>
      <w:sz w:val="68"/>
      <w:szCs w:val="6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character" w:styleId="Strong">
    <w:name w:val="Strong"/>
    <w:basedOn w:val="DefaultParagraphFont"/>
    <w:uiPriority w:val="22"/>
    <w:qFormat/>
    <w:rsid w:val="00FB7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uidance/pe-and-sport-premium-for-primary-schools" TargetMode="Externa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eZajqIeMuMI87HibGx86btWjfA==">CgMxLjAyCGguZ2pkZ3hzOAByITFqWVpqcXJYR0FPMFJ3V2NXWEN0R0VPODdnS2ZRUnhLcg==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Kayliegh</cp:lastModifiedBy>
  <cp:revision>8</cp:revision>
  <dcterms:created xsi:type="dcterms:W3CDTF">2026-06-23T14:34:00Z</dcterms:created>
  <dcterms:modified xsi:type="dcterms:W3CDTF">2026-06-24T13:52:00Z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2023-09-04T00:00:00Z</vt:lpwstr>
  </property>
  <property fmtid="{D5CDD505-2E9C-101B-9397-08002B2CF9AE}" pid="3" name="Producer">
    <vt:lpwstr>Adobe PDF Library 17.0</vt:lpwstr>
  </property>
  <property fmtid="{D5CDD505-2E9C-101B-9397-08002B2CF9AE}" pid="4" name="Creator">
    <vt:lpwstr>Adobe InDesign 18.5 (Windows)</vt:lpwstr>
  </property>
  <property fmtid="{D5CDD505-2E9C-101B-9397-08002B2CF9AE}" pid="5" name="Created">
    <vt:lpwstr>2023-09-04T00:00:00Z</vt:lpwstr>
  </property>
</Properties>
</file>